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6B27" w:rsidRDefault="00D56B27" w:rsidP="00F85119">
      <w:pPr>
        <w:jc w:val="center"/>
        <w:rPr>
          <w:rFonts w:asciiTheme="majorHAnsi" w:hAnsiTheme="majorHAnsi" w:cstheme="majorHAnsi"/>
          <w:b/>
        </w:rPr>
      </w:pPr>
    </w:p>
    <w:p w:rsidR="009302A8" w:rsidRPr="00AB4C78" w:rsidRDefault="0083656E" w:rsidP="00F85119">
      <w:pPr>
        <w:jc w:val="center"/>
        <w:rPr>
          <w:rFonts w:asciiTheme="majorHAnsi" w:hAnsiTheme="majorHAnsi" w:cstheme="majorHAnsi"/>
          <w:b/>
        </w:rPr>
      </w:pPr>
      <w:r w:rsidRPr="00AB4C78">
        <w:rPr>
          <w:rFonts w:asciiTheme="majorHAnsi" w:hAnsiTheme="majorHAnsi" w:cstheme="majorHAnsi"/>
          <w:b/>
        </w:rPr>
        <w:t>PREFEITURA MUNICIPAL DE SÃO JORGE D’OESTE/PR</w:t>
      </w:r>
    </w:p>
    <w:p w:rsidR="000E6380" w:rsidRPr="00AB4C78" w:rsidRDefault="008A6369" w:rsidP="00F85119">
      <w:pPr>
        <w:jc w:val="center"/>
        <w:rPr>
          <w:rFonts w:asciiTheme="majorHAnsi" w:hAnsiTheme="majorHAnsi" w:cstheme="majorHAnsi"/>
          <w:b/>
        </w:rPr>
      </w:pPr>
      <w:r w:rsidRPr="00AB4C78">
        <w:rPr>
          <w:rFonts w:asciiTheme="majorHAnsi" w:hAnsiTheme="majorHAnsi" w:cstheme="majorHAnsi"/>
          <w:b/>
        </w:rPr>
        <w:t>ESTUDO</w:t>
      </w:r>
      <w:r w:rsidR="0086090A">
        <w:rPr>
          <w:rFonts w:asciiTheme="majorHAnsi" w:hAnsiTheme="majorHAnsi" w:cstheme="majorHAnsi"/>
          <w:b/>
        </w:rPr>
        <w:t xml:space="preserve"> TÉCNICO PRELIMINAR - ETP Nº 0</w:t>
      </w:r>
      <w:r w:rsidR="002D59EE">
        <w:rPr>
          <w:rFonts w:asciiTheme="majorHAnsi" w:hAnsiTheme="majorHAnsi" w:cstheme="majorHAnsi"/>
          <w:b/>
        </w:rPr>
        <w:t>54/2026</w:t>
      </w:r>
    </w:p>
    <w:p w:rsidR="008A6369" w:rsidRPr="00AB4C78" w:rsidRDefault="008A6369">
      <w:pPr>
        <w:jc w:val="both"/>
        <w:rPr>
          <w:rFonts w:asciiTheme="majorHAnsi" w:hAnsiTheme="majorHAnsi" w:cstheme="majorHAnsi"/>
          <w:b/>
        </w:rPr>
      </w:pPr>
    </w:p>
    <w:p w:rsidR="000E6380" w:rsidRPr="00AB4C78" w:rsidRDefault="000E6380">
      <w:pPr>
        <w:jc w:val="both"/>
        <w:rPr>
          <w:rFonts w:asciiTheme="majorHAnsi" w:hAnsiTheme="majorHAnsi" w:cstheme="majorHAnsi"/>
          <w:b/>
        </w:rPr>
      </w:pPr>
      <w:r w:rsidRPr="00AB4C78">
        <w:rPr>
          <w:rFonts w:asciiTheme="majorHAnsi" w:hAnsiTheme="majorHAnsi" w:cstheme="majorHAnsi"/>
          <w:b/>
        </w:rPr>
        <w:t>INTRODUÇÃO</w:t>
      </w:r>
    </w:p>
    <w:p w:rsidR="00B10D83" w:rsidRPr="00AB4C78" w:rsidRDefault="000E6380">
      <w:pPr>
        <w:jc w:val="both"/>
        <w:rPr>
          <w:rFonts w:asciiTheme="majorHAnsi" w:hAnsiTheme="majorHAnsi" w:cstheme="majorHAnsi"/>
          <w:b/>
        </w:rPr>
      </w:pPr>
      <w:r w:rsidRPr="00AB4C78">
        <w:rPr>
          <w:rFonts w:asciiTheme="majorHAnsi" w:hAnsiTheme="majorHAnsi" w:cstheme="majorHAnsi"/>
          <w:b/>
        </w:rPr>
        <w:t>Conceito e elementos.</w:t>
      </w:r>
    </w:p>
    <w:p w:rsidR="00234CE9" w:rsidRPr="00AB4C78" w:rsidRDefault="00234CE9" w:rsidP="00234CE9">
      <w:pPr>
        <w:jc w:val="both"/>
        <w:rPr>
          <w:rFonts w:asciiTheme="majorHAnsi" w:hAnsiTheme="majorHAnsi" w:cstheme="majorHAnsi"/>
        </w:rPr>
      </w:pPr>
      <w:r w:rsidRPr="00AB4C78">
        <w:rPr>
          <w:rFonts w:asciiTheme="majorHAnsi" w:hAnsiTheme="majorHAnsi" w:cstheme="majorHAnsi"/>
        </w:rPr>
        <w:t>O Estudo Técnico Preliminar</w:t>
      </w:r>
      <w:r w:rsidR="00EC3E1F" w:rsidRPr="00AB4C78">
        <w:rPr>
          <w:rFonts w:asciiTheme="majorHAnsi" w:hAnsiTheme="majorHAnsi" w:cstheme="majorHAnsi"/>
        </w:rPr>
        <w:t xml:space="preserve"> </w:t>
      </w:r>
      <w:r w:rsidRPr="00AB4C78">
        <w:rPr>
          <w:rFonts w:asciiTheme="majorHAnsi" w:hAnsiTheme="majorHAnsi" w:cstheme="majorHAnsi"/>
        </w:rPr>
        <w:t>(ETP), é o documento constitutivo da primeira etapa do planejamento de uma contratação a fim de atender a uma necessidade administrativa, e tem por objetivo subsidiar a elaboração do Anteprojeto, Termo de Referência ou Projeto Básico, bem como do edital de licitação e da minuta contratual, quando aplicável.</w:t>
      </w:r>
    </w:p>
    <w:p w:rsidR="0083656E" w:rsidRPr="00AB4C78" w:rsidRDefault="00234CE9">
      <w:pPr>
        <w:jc w:val="both"/>
        <w:rPr>
          <w:rFonts w:asciiTheme="majorHAnsi" w:hAnsiTheme="majorHAnsi" w:cstheme="majorHAnsi"/>
        </w:rPr>
      </w:pPr>
      <w:r w:rsidRPr="00AB4C78">
        <w:rPr>
          <w:rFonts w:asciiTheme="majorHAnsi" w:hAnsiTheme="majorHAnsi" w:cstheme="majorHAnsi"/>
        </w:rPr>
        <w:t>Sua elaboração será e</w:t>
      </w:r>
      <w:r w:rsidR="0083656E" w:rsidRPr="00AB4C78">
        <w:rPr>
          <w:rFonts w:asciiTheme="majorHAnsi" w:hAnsiTheme="majorHAnsi" w:cstheme="majorHAnsi"/>
        </w:rPr>
        <w:t xml:space="preserve">m conformidade com o Art. 18 da Lei Federal nº 14.133 de abril de 2021, regulamentado a nível Municipal pelos </w:t>
      </w:r>
      <w:proofErr w:type="spellStart"/>
      <w:r w:rsidR="0083656E" w:rsidRPr="00AB4C78">
        <w:rPr>
          <w:rFonts w:asciiTheme="majorHAnsi" w:hAnsiTheme="majorHAnsi" w:cstheme="majorHAnsi"/>
        </w:rPr>
        <w:t>Art</w:t>
      </w:r>
      <w:r w:rsidR="0083656E" w:rsidRPr="00AB4C78">
        <w:rPr>
          <w:rFonts w:asciiTheme="majorHAnsi" w:hAnsiTheme="majorHAnsi" w:cstheme="majorHAnsi"/>
          <w:sz w:val="16"/>
          <w:szCs w:val="16"/>
        </w:rPr>
        <w:t>s</w:t>
      </w:r>
      <w:proofErr w:type="spellEnd"/>
      <w:r w:rsidR="0083656E" w:rsidRPr="00AB4C78">
        <w:rPr>
          <w:rFonts w:asciiTheme="majorHAnsi" w:hAnsiTheme="majorHAnsi" w:cstheme="majorHAnsi"/>
        </w:rPr>
        <w:t>. 56, 57, 58, 59, 60, 61, 62, 63 e 64 do Decreto Municipal n° 3.927/2023, nos seguintes termos:</w:t>
      </w:r>
    </w:p>
    <w:p w:rsidR="00234CE9" w:rsidRPr="00AB4C78" w:rsidRDefault="00234CE9">
      <w:pPr>
        <w:jc w:val="both"/>
        <w:rPr>
          <w:rFonts w:asciiTheme="majorHAnsi" w:hAnsiTheme="majorHAnsi" w:cstheme="majorHAnsi"/>
        </w:rPr>
      </w:pPr>
      <w:r w:rsidRPr="00AB4C78">
        <w:rPr>
          <w:rFonts w:asciiTheme="majorHAnsi" w:hAnsiTheme="majorHAnsi" w:cstheme="majorHAnsi"/>
          <w:i/>
        </w:rPr>
        <w:t>“O Estudo Técnico Preliminar (ETP) deverá evidenciar o problema a ser resolvido e a melhor solução, de modo a permitir a avaliação da viabilidade técnica, socioeconômica e ambiental da contratação”</w:t>
      </w:r>
      <w:r w:rsidRPr="00AB4C78">
        <w:rPr>
          <w:rFonts w:asciiTheme="majorHAnsi" w:hAnsiTheme="majorHAnsi" w:cstheme="majorHAnsi"/>
        </w:rPr>
        <w:t xml:space="preserve"> (</w:t>
      </w:r>
      <w:r w:rsidRPr="00AB4C78">
        <w:rPr>
          <w:rFonts w:asciiTheme="majorHAnsi" w:hAnsiTheme="majorHAnsi" w:cstheme="majorHAnsi"/>
          <w:b/>
        </w:rPr>
        <w:t>caput</w:t>
      </w:r>
      <w:r w:rsidRPr="00AB4C78">
        <w:rPr>
          <w:rFonts w:asciiTheme="majorHAnsi" w:hAnsiTheme="majorHAnsi" w:cstheme="majorHAnsi"/>
        </w:rPr>
        <w:t xml:space="preserve"> do Art. 56 do Decreto nº 3.927/2023).</w:t>
      </w:r>
    </w:p>
    <w:p w:rsidR="00234CE9" w:rsidRPr="00AB4C78" w:rsidRDefault="00234CE9" w:rsidP="00234CE9">
      <w:pPr>
        <w:jc w:val="both"/>
        <w:rPr>
          <w:rFonts w:asciiTheme="majorHAnsi" w:hAnsiTheme="majorHAnsi" w:cstheme="majorHAnsi"/>
        </w:rPr>
      </w:pPr>
      <w:r w:rsidRPr="00AB4C78">
        <w:rPr>
          <w:rFonts w:asciiTheme="majorHAnsi" w:hAnsiTheme="majorHAnsi" w:cstheme="majorHAnsi"/>
          <w:i/>
        </w:rPr>
        <w:t>“O Estudo Técnico Preliminar (ETP) deverá estar alinhado com o Plano de Contratação Anual, além de outros instrumentos de planejamento da Administração”</w:t>
      </w:r>
      <w:r w:rsidRPr="00AB4C78">
        <w:rPr>
          <w:rFonts w:asciiTheme="majorHAnsi" w:hAnsiTheme="majorHAnsi" w:cstheme="majorHAnsi"/>
        </w:rPr>
        <w:t xml:space="preserve"> (</w:t>
      </w:r>
      <w:r w:rsidRPr="00AB4C78">
        <w:rPr>
          <w:rFonts w:asciiTheme="majorHAnsi" w:hAnsiTheme="majorHAnsi" w:cstheme="majorHAnsi"/>
          <w:b/>
        </w:rPr>
        <w:t>caput</w:t>
      </w:r>
      <w:r w:rsidRPr="00AB4C78">
        <w:rPr>
          <w:rFonts w:asciiTheme="majorHAnsi" w:hAnsiTheme="majorHAnsi" w:cstheme="majorHAnsi"/>
        </w:rPr>
        <w:t xml:space="preserve"> do Art. 57 do Decreto nº 3.927/2023).</w:t>
      </w:r>
    </w:p>
    <w:p w:rsidR="00947523" w:rsidRPr="00AB4C78" w:rsidRDefault="00947523" w:rsidP="00947523">
      <w:pPr>
        <w:jc w:val="both"/>
        <w:rPr>
          <w:rFonts w:asciiTheme="majorHAnsi" w:hAnsiTheme="majorHAnsi" w:cstheme="majorHAnsi"/>
        </w:rPr>
      </w:pPr>
      <w:r w:rsidRPr="00AB4C78">
        <w:rPr>
          <w:rFonts w:asciiTheme="majorHAnsi" w:hAnsiTheme="majorHAnsi" w:cstheme="majorHAnsi"/>
          <w:i/>
        </w:rPr>
        <w:t>“O Estudo Técnico Preliminar (ETP) será elaborado conjuntamente por servidores da área técnica e requisitante ou, quando houver, pela equipe de planejamento da contratação, [...]”</w:t>
      </w:r>
      <w:r w:rsidRPr="00AB4C78">
        <w:rPr>
          <w:rFonts w:asciiTheme="majorHAnsi" w:hAnsiTheme="majorHAnsi" w:cstheme="majorHAnsi"/>
        </w:rPr>
        <w:t xml:space="preserve"> (</w:t>
      </w:r>
      <w:r w:rsidRPr="00AB4C78">
        <w:rPr>
          <w:rFonts w:asciiTheme="majorHAnsi" w:hAnsiTheme="majorHAnsi" w:cstheme="majorHAnsi"/>
          <w:b/>
        </w:rPr>
        <w:t>caput</w:t>
      </w:r>
      <w:r w:rsidRPr="00AB4C78">
        <w:rPr>
          <w:rFonts w:asciiTheme="majorHAnsi" w:hAnsiTheme="majorHAnsi" w:cstheme="majorHAnsi"/>
        </w:rPr>
        <w:t xml:space="preserve"> do Art. 58 do Decreto nº 3.927/2023).</w:t>
      </w:r>
    </w:p>
    <w:p w:rsidR="009A2AE5" w:rsidRPr="00AB4C78" w:rsidRDefault="00947523" w:rsidP="00947523">
      <w:pPr>
        <w:jc w:val="both"/>
        <w:rPr>
          <w:rFonts w:asciiTheme="majorHAnsi" w:hAnsiTheme="majorHAnsi" w:cstheme="majorHAnsi"/>
        </w:rPr>
      </w:pPr>
      <w:r w:rsidRPr="00AB4C78">
        <w:rPr>
          <w:rFonts w:asciiTheme="majorHAnsi" w:hAnsiTheme="majorHAnsi" w:cstheme="majorHAnsi"/>
          <w:i/>
        </w:rPr>
        <w:t>“</w:t>
      </w:r>
      <w:r w:rsidR="009A2AE5" w:rsidRPr="00AB4C78">
        <w:rPr>
          <w:rFonts w:asciiTheme="majorHAnsi" w:hAnsiTheme="majorHAnsi" w:cstheme="majorHAnsi"/>
          <w:i/>
        </w:rPr>
        <w:t xml:space="preserve">Com base no Plano de Contratações Anual, deverão ser registrados no ETP os seguintes </w:t>
      </w:r>
      <w:proofErr w:type="gramStart"/>
      <w:r w:rsidR="009A2AE5" w:rsidRPr="00AB4C78">
        <w:rPr>
          <w:rFonts w:asciiTheme="majorHAnsi" w:hAnsiTheme="majorHAnsi" w:cstheme="majorHAnsi"/>
          <w:i/>
        </w:rPr>
        <w:t>elementos</w:t>
      </w:r>
      <w:r w:rsidR="00C3510D" w:rsidRPr="00AB4C78">
        <w:rPr>
          <w:rFonts w:asciiTheme="majorHAnsi" w:hAnsiTheme="majorHAnsi" w:cstheme="majorHAnsi"/>
          <w:i/>
        </w:rPr>
        <w:t>:”</w:t>
      </w:r>
      <w:proofErr w:type="gramEnd"/>
      <w:r w:rsidR="00C3510D" w:rsidRPr="00AB4C78">
        <w:rPr>
          <w:rFonts w:asciiTheme="majorHAnsi" w:hAnsiTheme="majorHAnsi" w:cstheme="majorHAnsi"/>
          <w:i/>
        </w:rPr>
        <w:t xml:space="preserve"> </w:t>
      </w:r>
      <w:r w:rsidR="00C3510D" w:rsidRPr="00AB4C78">
        <w:rPr>
          <w:rFonts w:asciiTheme="majorHAnsi" w:hAnsiTheme="majorHAnsi" w:cstheme="majorHAnsi"/>
        </w:rPr>
        <w:t>(</w:t>
      </w:r>
      <w:r w:rsidR="00C3510D" w:rsidRPr="00AB4C78">
        <w:rPr>
          <w:rFonts w:asciiTheme="majorHAnsi" w:hAnsiTheme="majorHAnsi" w:cstheme="majorHAnsi"/>
          <w:b/>
        </w:rPr>
        <w:t>caput</w:t>
      </w:r>
      <w:r w:rsidR="00C3510D" w:rsidRPr="00AB4C78">
        <w:rPr>
          <w:rFonts w:asciiTheme="majorHAnsi" w:hAnsiTheme="majorHAnsi" w:cstheme="majorHAnsi"/>
        </w:rPr>
        <w:t xml:space="preserve"> do Art. 5</w:t>
      </w:r>
      <w:r w:rsidR="00246D98" w:rsidRPr="00AB4C78">
        <w:rPr>
          <w:rFonts w:asciiTheme="majorHAnsi" w:hAnsiTheme="majorHAnsi" w:cstheme="majorHAnsi"/>
        </w:rPr>
        <w:t>9</w:t>
      </w:r>
      <w:r w:rsidR="00C3510D" w:rsidRPr="00AB4C78">
        <w:rPr>
          <w:rFonts w:asciiTheme="majorHAnsi" w:hAnsiTheme="majorHAnsi" w:cstheme="majorHAnsi"/>
        </w:rPr>
        <w:t xml:space="preserve"> do Decreto nº 3.927/2023).</w:t>
      </w:r>
    </w:p>
    <w:p w:rsidR="009A2AE5" w:rsidRPr="00AB4C78" w:rsidRDefault="00C3510D" w:rsidP="00947523">
      <w:pPr>
        <w:jc w:val="both"/>
        <w:rPr>
          <w:rFonts w:asciiTheme="majorHAnsi" w:hAnsiTheme="majorHAnsi" w:cstheme="majorHAnsi"/>
          <w:i/>
        </w:rPr>
      </w:pPr>
      <w:r w:rsidRPr="00AB4C78">
        <w:rPr>
          <w:rFonts w:asciiTheme="majorHAnsi" w:hAnsiTheme="majorHAnsi" w:cstheme="majorHAnsi"/>
          <w:i/>
        </w:rPr>
        <w:t>“</w:t>
      </w:r>
      <w:r w:rsidR="009A2AE5" w:rsidRPr="00AB4C78">
        <w:rPr>
          <w:rFonts w:asciiTheme="majorHAnsi" w:hAnsiTheme="majorHAnsi" w:cstheme="majorHAnsi"/>
          <w:i/>
        </w:rPr>
        <w:t xml:space="preserve">I -  </w:t>
      </w:r>
      <w:r w:rsidR="009A2AE5" w:rsidRPr="00AB4C78">
        <w:rPr>
          <w:rFonts w:asciiTheme="majorHAnsi" w:hAnsiTheme="majorHAnsi" w:cstheme="majorHAnsi"/>
          <w:b/>
          <w:i/>
        </w:rPr>
        <w:t>descrição da necessidade da contratação</w:t>
      </w:r>
      <w:r w:rsidR="009A2AE5" w:rsidRPr="00AB4C78">
        <w:rPr>
          <w:rFonts w:asciiTheme="majorHAnsi" w:hAnsiTheme="majorHAnsi" w:cstheme="majorHAnsi"/>
          <w:i/>
        </w:rPr>
        <w:t xml:space="preserve"> [..</w:t>
      </w:r>
      <w:r w:rsidRPr="00AB4C78">
        <w:rPr>
          <w:rFonts w:asciiTheme="majorHAnsi" w:hAnsiTheme="majorHAnsi" w:cstheme="majorHAnsi"/>
          <w:i/>
        </w:rPr>
        <w:t>]”</w:t>
      </w:r>
      <w:r w:rsidR="00246D98" w:rsidRPr="00AB4C78">
        <w:rPr>
          <w:rFonts w:asciiTheme="majorHAnsi" w:hAnsiTheme="majorHAnsi" w:cstheme="majorHAnsi"/>
          <w:i/>
        </w:rPr>
        <w:t xml:space="preserve"> </w:t>
      </w:r>
      <w:r w:rsidR="00246D98" w:rsidRPr="00AB4C78">
        <w:rPr>
          <w:rFonts w:asciiTheme="majorHAnsi" w:hAnsiTheme="majorHAnsi" w:cstheme="majorHAnsi"/>
        </w:rPr>
        <w:t>(</w:t>
      </w:r>
      <w:r w:rsidRPr="00AB4C78">
        <w:rPr>
          <w:rFonts w:asciiTheme="majorHAnsi" w:hAnsiTheme="majorHAnsi" w:cstheme="majorHAnsi"/>
        </w:rPr>
        <w:t>inciso I do Art. 59 do Decreto nº 3.927/2023</w:t>
      </w:r>
      <w:r w:rsidR="00804995" w:rsidRPr="00AB4C78">
        <w:rPr>
          <w:rFonts w:asciiTheme="majorHAnsi" w:hAnsiTheme="majorHAnsi" w:cstheme="majorHAnsi"/>
        </w:rPr>
        <w:t>, e inciso I do §1º do Art. 18 da Lei nº 14.133/2021</w:t>
      </w:r>
      <w:r w:rsidRPr="00AB4C78">
        <w:rPr>
          <w:rFonts w:asciiTheme="majorHAnsi" w:hAnsiTheme="majorHAnsi" w:cstheme="majorHAnsi"/>
        </w:rPr>
        <w:t xml:space="preserve">) </w:t>
      </w:r>
      <w:r w:rsidRPr="00AB4C78">
        <w:rPr>
          <w:rFonts w:asciiTheme="majorHAnsi" w:hAnsiTheme="majorHAnsi" w:cstheme="majorHAnsi"/>
          <w:b/>
        </w:rPr>
        <w:t>seção 1</w:t>
      </w:r>
      <w:r w:rsidRPr="00AB4C78">
        <w:rPr>
          <w:rFonts w:asciiTheme="majorHAnsi" w:hAnsiTheme="majorHAnsi" w:cstheme="majorHAnsi"/>
        </w:rPr>
        <w:t xml:space="preserve"> deste documento</w:t>
      </w:r>
      <w:r w:rsidR="009A2AE5" w:rsidRPr="00AB4C78">
        <w:rPr>
          <w:rFonts w:asciiTheme="majorHAnsi" w:hAnsiTheme="majorHAnsi" w:cstheme="majorHAnsi"/>
          <w:i/>
        </w:rPr>
        <w:t>;</w:t>
      </w:r>
    </w:p>
    <w:p w:rsidR="00974B93" w:rsidRPr="00AB4C78" w:rsidRDefault="00974B93" w:rsidP="00974B93">
      <w:pPr>
        <w:jc w:val="both"/>
        <w:rPr>
          <w:rFonts w:asciiTheme="majorHAnsi" w:hAnsiTheme="majorHAnsi" w:cstheme="majorHAnsi"/>
          <w:i/>
        </w:rPr>
      </w:pPr>
      <w:r w:rsidRPr="00AB4C78">
        <w:rPr>
          <w:rFonts w:asciiTheme="majorHAnsi" w:hAnsiTheme="majorHAnsi" w:cstheme="majorHAnsi"/>
          <w:i/>
        </w:rPr>
        <w:t xml:space="preserve">“IX – </w:t>
      </w:r>
      <w:proofErr w:type="gramStart"/>
      <w:r w:rsidRPr="00AB4C78">
        <w:rPr>
          <w:rFonts w:asciiTheme="majorHAnsi" w:hAnsiTheme="majorHAnsi" w:cstheme="majorHAnsi"/>
          <w:b/>
          <w:i/>
        </w:rPr>
        <w:t>demonstrativo</w:t>
      </w:r>
      <w:proofErr w:type="gramEnd"/>
      <w:r w:rsidRPr="00AB4C78">
        <w:rPr>
          <w:rFonts w:asciiTheme="majorHAnsi" w:hAnsiTheme="majorHAnsi" w:cstheme="majorHAnsi"/>
          <w:b/>
          <w:i/>
        </w:rPr>
        <w:t xml:space="preserve"> da previsão da contratação no Plano de Contratações Anual</w:t>
      </w:r>
      <w:r w:rsidRPr="00AB4C78">
        <w:rPr>
          <w:rFonts w:asciiTheme="majorHAnsi" w:hAnsiTheme="majorHAnsi" w:cstheme="majorHAnsi"/>
          <w:i/>
        </w:rPr>
        <w:t xml:space="preserve">, [...]” </w:t>
      </w:r>
      <w:r w:rsidRPr="00AB4C78">
        <w:rPr>
          <w:rFonts w:asciiTheme="majorHAnsi" w:hAnsiTheme="majorHAnsi" w:cstheme="majorHAnsi"/>
        </w:rPr>
        <w:t xml:space="preserve">(inciso IX do Art. 59 do Decreto nº 3.927/2023 e inciso II do §1º do Art. 18 da Lei nº 14.133/2021) </w:t>
      </w:r>
      <w:r w:rsidRPr="00AB4C78">
        <w:rPr>
          <w:rFonts w:asciiTheme="majorHAnsi" w:hAnsiTheme="majorHAnsi" w:cstheme="majorHAnsi"/>
          <w:b/>
        </w:rPr>
        <w:t>seção 2</w:t>
      </w:r>
      <w:r w:rsidRPr="00AB4C78">
        <w:rPr>
          <w:rFonts w:asciiTheme="majorHAnsi" w:hAnsiTheme="majorHAnsi" w:cstheme="majorHAnsi"/>
        </w:rPr>
        <w:t xml:space="preserve"> deste documento</w:t>
      </w:r>
      <w:r w:rsidRPr="00AB4C78">
        <w:rPr>
          <w:rFonts w:asciiTheme="majorHAnsi" w:hAnsiTheme="majorHAnsi" w:cstheme="majorHAnsi"/>
          <w:i/>
        </w:rPr>
        <w:t>;</w:t>
      </w:r>
    </w:p>
    <w:p w:rsidR="009A2AE5" w:rsidRPr="00AB4C78" w:rsidRDefault="00C3510D" w:rsidP="00947523">
      <w:pPr>
        <w:jc w:val="both"/>
        <w:rPr>
          <w:rFonts w:asciiTheme="majorHAnsi" w:hAnsiTheme="majorHAnsi" w:cstheme="majorHAnsi"/>
          <w:i/>
        </w:rPr>
      </w:pPr>
      <w:r w:rsidRPr="00AB4C78">
        <w:rPr>
          <w:rFonts w:asciiTheme="majorHAnsi" w:hAnsiTheme="majorHAnsi" w:cstheme="majorHAnsi"/>
          <w:i/>
        </w:rPr>
        <w:t>“</w:t>
      </w:r>
      <w:r w:rsidR="009A2AE5" w:rsidRPr="00AB4C78">
        <w:rPr>
          <w:rFonts w:asciiTheme="majorHAnsi" w:hAnsiTheme="majorHAnsi" w:cstheme="majorHAnsi"/>
          <w:i/>
        </w:rPr>
        <w:t xml:space="preserve">II – </w:t>
      </w:r>
      <w:proofErr w:type="gramStart"/>
      <w:r w:rsidR="009A2AE5" w:rsidRPr="00AB4C78">
        <w:rPr>
          <w:rFonts w:asciiTheme="majorHAnsi" w:hAnsiTheme="majorHAnsi" w:cstheme="majorHAnsi"/>
          <w:b/>
          <w:i/>
        </w:rPr>
        <w:t>descrição</w:t>
      </w:r>
      <w:proofErr w:type="gramEnd"/>
      <w:r w:rsidR="009A2AE5" w:rsidRPr="00AB4C78">
        <w:rPr>
          <w:rFonts w:asciiTheme="majorHAnsi" w:hAnsiTheme="majorHAnsi" w:cstheme="majorHAnsi"/>
          <w:b/>
          <w:i/>
        </w:rPr>
        <w:t xml:space="preserve"> dos requisitos da contrataç</w:t>
      </w:r>
      <w:r w:rsidRPr="00AB4C78">
        <w:rPr>
          <w:rFonts w:asciiTheme="majorHAnsi" w:hAnsiTheme="majorHAnsi" w:cstheme="majorHAnsi"/>
          <w:b/>
          <w:i/>
        </w:rPr>
        <w:t>ã</w:t>
      </w:r>
      <w:r w:rsidR="009A2AE5" w:rsidRPr="00AB4C78">
        <w:rPr>
          <w:rFonts w:asciiTheme="majorHAnsi" w:hAnsiTheme="majorHAnsi" w:cstheme="majorHAnsi"/>
          <w:b/>
          <w:i/>
        </w:rPr>
        <w:t>o</w:t>
      </w:r>
      <w:r w:rsidR="009A2AE5" w:rsidRPr="00AB4C78">
        <w:rPr>
          <w:rFonts w:asciiTheme="majorHAnsi" w:hAnsiTheme="majorHAnsi" w:cstheme="majorHAnsi"/>
          <w:i/>
        </w:rPr>
        <w:t xml:space="preserve"> necessários e suficientes à escolha da solução, [</w:t>
      </w:r>
      <w:r w:rsidRPr="00AB4C78">
        <w:rPr>
          <w:rFonts w:asciiTheme="majorHAnsi" w:hAnsiTheme="majorHAnsi" w:cstheme="majorHAnsi"/>
          <w:i/>
        </w:rPr>
        <w:t>.</w:t>
      </w:r>
      <w:r w:rsidR="009A2AE5" w:rsidRPr="00AB4C78">
        <w:rPr>
          <w:rFonts w:asciiTheme="majorHAnsi" w:hAnsiTheme="majorHAnsi" w:cstheme="majorHAnsi"/>
          <w:i/>
        </w:rPr>
        <w:t>.</w:t>
      </w:r>
      <w:r w:rsidRPr="00AB4C78">
        <w:rPr>
          <w:rFonts w:asciiTheme="majorHAnsi" w:hAnsiTheme="majorHAnsi" w:cstheme="majorHAnsi"/>
          <w:i/>
        </w:rPr>
        <w:t xml:space="preserve">.]” </w:t>
      </w:r>
      <w:r w:rsidR="00246D98" w:rsidRPr="00AB4C78">
        <w:rPr>
          <w:rFonts w:asciiTheme="majorHAnsi" w:hAnsiTheme="majorHAnsi" w:cstheme="majorHAnsi"/>
        </w:rPr>
        <w:t>(i</w:t>
      </w:r>
      <w:r w:rsidRPr="00AB4C78">
        <w:rPr>
          <w:rFonts w:asciiTheme="majorHAnsi" w:hAnsiTheme="majorHAnsi" w:cstheme="majorHAnsi"/>
        </w:rPr>
        <w:t>nciso II do Art. 59 do Decreto nº 3.927/2023</w:t>
      </w:r>
      <w:r w:rsidR="00804995" w:rsidRPr="00AB4C78">
        <w:rPr>
          <w:rFonts w:asciiTheme="majorHAnsi" w:hAnsiTheme="majorHAnsi" w:cstheme="majorHAnsi"/>
        </w:rPr>
        <w:t xml:space="preserve">, e inciso </w:t>
      </w:r>
      <w:r w:rsidR="007E5440" w:rsidRPr="00AB4C78">
        <w:rPr>
          <w:rFonts w:asciiTheme="majorHAnsi" w:hAnsiTheme="majorHAnsi" w:cstheme="majorHAnsi"/>
        </w:rPr>
        <w:t>II</w:t>
      </w:r>
      <w:r w:rsidR="00804995" w:rsidRPr="00AB4C78">
        <w:rPr>
          <w:rFonts w:asciiTheme="majorHAnsi" w:hAnsiTheme="majorHAnsi" w:cstheme="majorHAnsi"/>
        </w:rPr>
        <w:t>I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974B93" w:rsidRPr="00AB4C78">
        <w:rPr>
          <w:rFonts w:asciiTheme="majorHAnsi" w:hAnsiTheme="majorHAnsi" w:cstheme="majorHAnsi"/>
          <w:b/>
        </w:rPr>
        <w:t>3</w:t>
      </w:r>
      <w:r w:rsidRPr="00AB4C78">
        <w:rPr>
          <w:rFonts w:asciiTheme="majorHAnsi" w:hAnsiTheme="majorHAnsi" w:cstheme="majorHAnsi"/>
        </w:rPr>
        <w:t xml:space="preserve"> deste documento</w:t>
      </w:r>
      <w:r w:rsidRPr="00AB4C78">
        <w:rPr>
          <w:rFonts w:asciiTheme="majorHAnsi" w:hAnsiTheme="majorHAnsi" w:cstheme="majorHAnsi"/>
          <w:i/>
        </w:rPr>
        <w:t>;</w:t>
      </w:r>
    </w:p>
    <w:p w:rsidR="00974B93" w:rsidRPr="00AB4C78" w:rsidRDefault="00974B93" w:rsidP="00974B93">
      <w:pPr>
        <w:jc w:val="both"/>
        <w:rPr>
          <w:rFonts w:asciiTheme="majorHAnsi" w:hAnsiTheme="majorHAnsi" w:cstheme="majorHAnsi"/>
          <w:i/>
        </w:rPr>
      </w:pPr>
      <w:r w:rsidRPr="00AB4C78">
        <w:rPr>
          <w:rFonts w:asciiTheme="majorHAnsi" w:hAnsiTheme="majorHAnsi" w:cstheme="majorHAnsi"/>
          <w:i/>
        </w:rPr>
        <w:t xml:space="preserve">“V – </w:t>
      </w:r>
      <w:proofErr w:type="gramStart"/>
      <w:r w:rsidRPr="00AB4C78">
        <w:rPr>
          <w:rFonts w:asciiTheme="majorHAnsi" w:hAnsiTheme="majorHAnsi" w:cstheme="majorHAnsi"/>
          <w:b/>
          <w:i/>
        </w:rPr>
        <w:t>estimativa</w:t>
      </w:r>
      <w:proofErr w:type="gramEnd"/>
      <w:r w:rsidRPr="00AB4C78">
        <w:rPr>
          <w:rFonts w:asciiTheme="majorHAnsi" w:hAnsiTheme="majorHAnsi" w:cstheme="majorHAnsi"/>
          <w:b/>
          <w:i/>
        </w:rPr>
        <w:t xml:space="preserve"> das quantidades a serem contratadas</w:t>
      </w:r>
      <w:r w:rsidRPr="00AB4C78">
        <w:rPr>
          <w:rFonts w:asciiTheme="majorHAnsi" w:hAnsiTheme="majorHAnsi" w:cstheme="majorHAnsi"/>
          <w:i/>
        </w:rPr>
        <w:t xml:space="preserve">, [...]” </w:t>
      </w:r>
      <w:r w:rsidRPr="00AB4C78">
        <w:rPr>
          <w:rFonts w:asciiTheme="majorHAnsi" w:hAnsiTheme="majorHAnsi" w:cstheme="majorHAnsi"/>
        </w:rPr>
        <w:t xml:space="preserve">(inciso V do Art. 59 do Decreto nº 3.927/2023 e inciso IV do §1º do Art. 18 da Lei nº 14.133/2021) </w:t>
      </w:r>
      <w:r w:rsidRPr="00AB4C78">
        <w:rPr>
          <w:rFonts w:asciiTheme="majorHAnsi" w:hAnsiTheme="majorHAnsi" w:cstheme="majorHAnsi"/>
          <w:b/>
        </w:rPr>
        <w:t>seção 4</w:t>
      </w:r>
      <w:r w:rsidRPr="00AB4C78">
        <w:rPr>
          <w:rFonts w:asciiTheme="majorHAnsi" w:hAnsiTheme="majorHAnsi" w:cstheme="majorHAnsi"/>
        </w:rPr>
        <w:t xml:space="preserve"> deste documento</w:t>
      </w:r>
      <w:r w:rsidRPr="00AB4C78">
        <w:rPr>
          <w:rFonts w:asciiTheme="majorHAnsi" w:hAnsiTheme="majorHAnsi" w:cstheme="majorHAnsi"/>
          <w:i/>
        </w:rPr>
        <w:t>;</w:t>
      </w:r>
    </w:p>
    <w:p w:rsidR="000E6380" w:rsidRPr="00AB4C78" w:rsidRDefault="00C3510D" w:rsidP="00C3510D">
      <w:pPr>
        <w:jc w:val="both"/>
        <w:rPr>
          <w:rFonts w:asciiTheme="majorHAnsi" w:hAnsiTheme="majorHAnsi" w:cstheme="majorHAnsi"/>
          <w:i/>
        </w:rPr>
      </w:pPr>
      <w:r w:rsidRPr="00AB4C78">
        <w:rPr>
          <w:rFonts w:asciiTheme="majorHAnsi" w:hAnsiTheme="majorHAnsi" w:cstheme="majorHAnsi"/>
          <w:i/>
        </w:rPr>
        <w:t>“II</w:t>
      </w:r>
      <w:r w:rsidR="00C84FEF" w:rsidRPr="00AB4C78">
        <w:rPr>
          <w:rFonts w:asciiTheme="majorHAnsi" w:hAnsiTheme="majorHAnsi" w:cstheme="majorHAnsi"/>
          <w:i/>
        </w:rPr>
        <w:t>I</w:t>
      </w:r>
      <w:r w:rsidRPr="00AB4C78">
        <w:rPr>
          <w:rFonts w:asciiTheme="majorHAnsi" w:hAnsiTheme="majorHAnsi" w:cstheme="majorHAnsi"/>
          <w:i/>
        </w:rPr>
        <w:t xml:space="preserve"> – </w:t>
      </w:r>
      <w:r w:rsidR="00C84FEF" w:rsidRPr="00AB4C78">
        <w:rPr>
          <w:rFonts w:asciiTheme="majorHAnsi" w:hAnsiTheme="majorHAnsi" w:cstheme="majorHAnsi"/>
          <w:b/>
          <w:i/>
        </w:rPr>
        <w:t>levantamento de mercado</w:t>
      </w:r>
      <w:r w:rsidRPr="00AB4C78">
        <w:rPr>
          <w:rFonts w:asciiTheme="majorHAnsi" w:hAnsiTheme="majorHAnsi" w:cstheme="majorHAnsi"/>
          <w:i/>
        </w:rPr>
        <w:t xml:space="preserve">, [...]” </w:t>
      </w:r>
      <w:r w:rsidR="009E09D7" w:rsidRPr="00AB4C78">
        <w:rPr>
          <w:rFonts w:asciiTheme="majorHAnsi" w:hAnsiTheme="majorHAnsi" w:cstheme="majorHAnsi"/>
        </w:rPr>
        <w:t>(i</w:t>
      </w:r>
      <w:r w:rsidRPr="00AB4C78">
        <w:rPr>
          <w:rFonts w:asciiTheme="majorHAnsi" w:hAnsiTheme="majorHAnsi" w:cstheme="majorHAnsi"/>
        </w:rPr>
        <w:t xml:space="preserve">nciso </w:t>
      </w:r>
      <w:r w:rsidR="00C84FEF" w:rsidRPr="00AB4C78">
        <w:rPr>
          <w:rFonts w:asciiTheme="majorHAnsi" w:hAnsiTheme="majorHAnsi" w:cstheme="majorHAnsi"/>
        </w:rPr>
        <w:t>I</w:t>
      </w:r>
      <w:r w:rsidRPr="00AB4C78">
        <w:rPr>
          <w:rFonts w:asciiTheme="majorHAnsi" w:hAnsiTheme="majorHAnsi" w:cstheme="majorHAnsi"/>
        </w:rPr>
        <w:t>II do Art. 59 do Decreto nº 3.927/2023</w:t>
      </w:r>
      <w:r w:rsidR="007E5440" w:rsidRPr="00AB4C78">
        <w:rPr>
          <w:rFonts w:asciiTheme="majorHAnsi" w:hAnsiTheme="majorHAnsi" w:cstheme="majorHAnsi"/>
        </w:rPr>
        <w:t xml:space="preserve"> e inciso V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974B93" w:rsidRPr="00AB4C78">
        <w:rPr>
          <w:rFonts w:asciiTheme="majorHAnsi" w:hAnsiTheme="majorHAnsi" w:cstheme="majorHAnsi"/>
          <w:b/>
        </w:rPr>
        <w:t>5</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lastRenderedPageBreak/>
        <w:t>“</w:t>
      </w:r>
      <w:r w:rsidR="00C84FEF" w:rsidRPr="00AB4C78">
        <w:rPr>
          <w:rFonts w:asciiTheme="majorHAnsi" w:hAnsiTheme="majorHAnsi" w:cstheme="majorHAnsi"/>
          <w:i/>
        </w:rPr>
        <w:t>V</w:t>
      </w:r>
      <w:r w:rsidRPr="00AB4C78">
        <w:rPr>
          <w:rFonts w:asciiTheme="majorHAnsi" w:hAnsiTheme="majorHAnsi" w:cstheme="majorHAnsi"/>
          <w:i/>
        </w:rPr>
        <w:t xml:space="preserve">I – </w:t>
      </w:r>
      <w:proofErr w:type="gramStart"/>
      <w:r w:rsidR="00C84FEF" w:rsidRPr="00AB4C78">
        <w:rPr>
          <w:rFonts w:asciiTheme="majorHAnsi" w:hAnsiTheme="majorHAnsi" w:cstheme="majorHAnsi"/>
          <w:b/>
          <w:i/>
        </w:rPr>
        <w:t>estimativa</w:t>
      </w:r>
      <w:proofErr w:type="gramEnd"/>
      <w:r w:rsidR="00C84FEF" w:rsidRPr="00AB4C78">
        <w:rPr>
          <w:rFonts w:asciiTheme="majorHAnsi" w:hAnsiTheme="majorHAnsi" w:cstheme="majorHAnsi"/>
          <w:b/>
          <w:i/>
        </w:rPr>
        <w:t xml:space="preserve"> do valor da contratação</w:t>
      </w:r>
      <w:r w:rsidRPr="00AB4C78">
        <w:rPr>
          <w:rFonts w:asciiTheme="majorHAnsi" w:hAnsiTheme="majorHAnsi" w:cstheme="majorHAnsi"/>
          <w:i/>
        </w:rPr>
        <w:t xml:space="preserve">, [...]” </w:t>
      </w:r>
      <w:r w:rsidR="009E09D7" w:rsidRPr="00AB4C78">
        <w:rPr>
          <w:rFonts w:asciiTheme="majorHAnsi" w:hAnsiTheme="majorHAnsi" w:cstheme="majorHAnsi"/>
        </w:rPr>
        <w:t>(i</w:t>
      </w:r>
      <w:r w:rsidRPr="00AB4C78">
        <w:rPr>
          <w:rFonts w:asciiTheme="majorHAnsi" w:hAnsiTheme="majorHAnsi" w:cstheme="majorHAnsi"/>
        </w:rPr>
        <w:t xml:space="preserve">nciso </w:t>
      </w:r>
      <w:r w:rsidR="00C84FEF" w:rsidRPr="00AB4C78">
        <w:rPr>
          <w:rFonts w:asciiTheme="majorHAnsi" w:hAnsiTheme="majorHAnsi" w:cstheme="majorHAnsi"/>
        </w:rPr>
        <w:t>V</w:t>
      </w:r>
      <w:r w:rsidRPr="00AB4C78">
        <w:rPr>
          <w:rFonts w:asciiTheme="majorHAnsi" w:hAnsiTheme="majorHAnsi" w:cstheme="majorHAnsi"/>
        </w:rPr>
        <w:t>I do Art. 59 do Decreto nº 3.927/2023</w:t>
      </w:r>
      <w:r w:rsidR="007E5440" w:rsidRPr="00AB4C78">
        <w:rPr>
          <w:rFonts w:asciiTheme="majorHAnsi" w:hAnsiTheme="majorHAnsi" w:cstheme="majorHAnsi"/>
        </w:rPr>
        <w:t xml:space="preserve"> e inciso VI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C84FEF" w:rsidRPr="00AB4C78">
        <w:rPr>
          <w:rFonts w:asciiTheme="majorHAnsi" w:hAnsiTheme="majorHAnsi" w:cstheme="majorHAnsi"/>
          <w:b/>
        </w:rPr>
        <w:t>6</w:t>
      </w:r>
      <w:r w:rsidRPr="00AB4C78">
        <w:rPr>
          <w:rFonts w:asciiTheme="majorHAnsi" w:hAnsiTheme="majorHAnsi" w:cstheme="majorHAnsi"/>
        </w:rPr>
        <w:t xml:space="preserve"> deste documento</w:t>
      </w:r>
      <w:r w:rsidRPr="00AB4C78">
        <w:rPr>
          <w:rFonts w:asciiTheme="majorHAnsi" w:hAnsiTheme="majorHAnsi" w:cstheme="majorHAnsi"/>
          <w:i/>
        </w:rPr>
        <w:t>;</w:t>
      </w:r>
    </w:p>
    <w:p w:rsidR="00974B93" w:rsidRPr="00AB4C78" w:rsidRDefault="00974B93" w:rsidP="00974B93">
      <w:pPr>
        <w:jc w:val="both"/>
        <w:rPr>
          <w:rFonts w:asciiTheme="majorHAnsi" w:hAnsiTheme="majorHAnsi" w:cstheme="majorHAnsi"/>
          <w:i/>
        </w:rPr>
      </w:pPr>
      <w:r w:rsidRPr="00AB4C78">
        <w:rPr>
          <w:rFonts w:asciiTheme="majorHAnsi" w:hAnsiTheme="majorHAnsi" w:cstheme="majorHAnsi"/>
          <w:i/>
        </w:rPr>
        <w:t xml:space="preserve">“IV – </w:t>
      </w:r>
      <w:proofErr w:type="gramStart"/>
      <w:r w:rsidRPr="00AB4C78">
        <w:rPr>
          <w:rFonts w:asciiTheme="majorHAnsi" w:hAnsiTheme="majorHAnsi" w:cstheme="majorHAnsi"/>
          <w:b/>
          <w:i/>
        </w:rPr>
        <w:t>descrição</w:t>
      </w:r>
      <w:proofErr w:type="gramEnd"/>
      <w:r w:rsidRPr="00AB4C78">
        <w:rPr>
          <w:rFonts w:asciiTheme="majorHAnsi" w:hAnsiTheme="majorHAnsi" w:cstheme="majorHAnsi"/>
          <w:b/>
          <w:i/>
        </w:rPr>
        <w:t xml:space="preserve"> da solução como um todo</w:t>
      </w:r>
      <w:r w:rsidRPr="00AB4C78">
        <w:rPr>
          <w:rFonts w:asciiTheme="majorHAnsi" w:hAnsiTheme="majorHAnsi" w:cstheme="majorHAnsi"/>
          <w:i/>
        </w:rPr>
        <w:t xml:space="preserve">, [...]” </w:t>
      </w:r>
      <w:r w:rsidRPr="00AB4C78">
        <w:rPr>
          <w:rFonts w:asciiTheme="majorHAnsi" w:hAnsiTheme="majorHAnsi" w:cstheme="majorHAnsi"/>
        </w:rPr>
        <w:t xml:space="preserve">(inciso IV do Art. 59 do Decreto nº 3.927/2023 e inciso VII do §1º do Art. 18 da Lei nº 14.133/2021) </w:t>
      </w:r>
      <w:r w:rsidRPr="00AB4C78">
        <w:rPr>
          <w:rFonts w:asciiTheme="majorHAnsi" w:hAnsiTheme="majorHAnsi" w:cstheme="majorHAnsi"/>
          <w:b/>
        </w:rPr>
        <w:t>seção 7</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t>“</w:t>
      </w:r>
      <w:r w:rsidR="00C84FEF" w:rsidRPr="00AB4C78">
        <w:rPr>
          <w:rFonts w:asciiTheme="majorHAnsi" w:hAnsiTheme="majorHAnsi" w:cstheme="majorHAnsi"/>
          <w:i/>
        </w:rPr>
        <w:t>V</w:t>
      </w:r>
      <w:r w:rsidRPr="00AB4C78">
        <w:rPr>
          <w:rFonts w:asciiTheme="majorHAnsi" w:hAnsiTheme="majorHAnsi" w:cstheme="majorHAnsi"/>
          <w:i/>
        </w:rPr>
        <w:t xml:space="preserve">II – </w:t>
      </w:r>
      <w:r w:rsidR="00C84FEF" w:rsidRPr="00AB4C78">
        <w:rPr>
          <w:rFonts w:asciiTheme="majorHAnsi" w:hAnsiTheme="majorHAnsi" w:cstheme="majorHAnsi"/>
          <w:b/>
          <w:i/>
        </w:rPr>
        <w:t xml:space="preserve">justificativa para o parcelamento ou não da </w:t>
      </w:r>
      <w:proofErr w:type="gramStart"/>
      <w:r w:rsidR="00C84FEF" w:rsidRPr="00AB4C78">
        <w:rPr>
          <w:rFonts w:asciiTheme="majorHAnsi" w:hAnsiTheme="majorHAnsi" w:cstheme="majorHAnsi"/>
          <w:b/>
          <w:i/>
        </w:rPr>
        <w:t>solução</w:t>
      </w:r>
      <w:r w:rsidR="00C84FEF" w:rsidRPr="00AB4C78">
        <w:rPr>
          <w:rFonts w:asciiTheme="majorHAnsi" w:hAnsiTheme="majorHAnsi" w:cstheme="majorHAnsi"/>
          <w:i/>
        </w:rPr>
        <w:t>;</w:t>
      </w:r>
      <w:r w:rsidRPr="00AB4C78">
        <w:rPr>
          <w:rFonts w:asciiTheme="majorHAnsi" w:hAnsiTheme="majorHAnsi" w:cstheme="majorHAnsi"/>
          <w:i/>
        </w:rPr>
        <w:t>”</w:t>
      </w:r>
      <w:proofErr w:type="gramEnd"/>
      <w:r w:rsidRPr="00AB4C78">
        <w:rPr>
          <w:rFonts w:asciiTheme="majorHAnsi" w:hAnsiTheme="majorHAnsi" w:cstheme="majorHAnsi"/>
          <w:i/>
        </w:rPr>
        <w:t xml:space="preserve"> </w:t>
      </w:r>
      <w:r w:rsidR="00F442F2" w:rsidRPr="00AB4C78">
        <w:rPr>
          <w:rFonts w:asciiTheme="majorHAnsi" w:hAnsiTheme="majorHAnsi" w:cstheme="majorHAnsi"/>
        </w:rPr>
        <w:t>(i</w:t>
      </w:r>
      <w:r w:rsidRPr="00AB4C78">
        <w:rPr>
          <w:rFonts w:asciiTheme="majorHAnsi" w:hAnsiTheme="majorHAnsi" w:cstheme="majorHAnsi"/>
        </w:rPr>
        <w:t xml:space="preserve">nciso </w:t>
      </w:r>
      <w:r w:rsidR="00C84FEF" w:rsidRPr="00AB4C78">
        <w:rPr>
          <w:rFonts w:asciiTheme="majorHAnsi" w:hAnsiTheme="majorHAnsi" w:cstheme="majorHAnsi"/>
        </w:rPr>
        <w:t>V</w:t>
      </w:r>
      <w:r w:rsidRPr="00AB4C78">
        <w:rPr>
          <w:rFonts w:asciiTheme="majorHAnsi" w:hAnsiTheme="majorHAnsi" w:cstheme="majorHAnsi"/>
        </w:rPr>
        <w:t>II do Art. 59 do Decreto nº 3.927/2023</w:t>
      </w:r>
      <w:r w:rsidR="007E5440" w:rsidRPr="00AB4C78">
        <w:rPr>
          <w:rFonts w:asciiTheme="majorHAnsi" w:hAnsiTheme="majorHAnsi" w:cstheme="majorHAnsi"/>
        </w:rPr>
        <w:t xml:space="preserve"> e inciso VIII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974B93" w:rsidRPr="00AB4C78">
        <w:rPr>
          <w:rFonts w:asciiTheme="majorHAnsi" w:hAnsiTheme="majorHAnsi" w:cstheme="majorHAnsi"/>
          <w:b/>
        </w:rPr>
        <w:t>8</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t>“</w:t>
      </w:r>
      <w:r w:rsidR="00C84FEF" w:rsidRPr="00AB4C78">
        <w:rPr>
          <w:rFonts w:asciiTheme="majorHAnsi" w:hAnsiTheme="majorHAnsi" w:cstheme="majorHAnsi"/>
          <w:i/>
        </w:rPr>
        <w:t>X</w:t>
      </w:r>
      <w:r w:rsidRPr="00AB4C78">
        <w:rPr>
          <w:rFonts w:asciiTheme="majorHAnsi" w:hAnsiTheme="majorHAnsi" w:cstheme="majorHAnsi"/>
          <w:i/>
        </w:rPr>
        <w:t xml:space="preserve"> – </w:t>
      </w:r>
      <w:proofErr w:type="gramStart"/>
      <w:r w:rsidRPr="00AB4C78">
        <w:rPr>
          <w:rFonts w:asciiTheme="majorHAnsi" w:hAnsiTheme="majorHAnsi" w:cstheme="majorHAnsi"/>
          <w:b/>
          <w:i/>
        </w:rPr>
        <w:t>de</w:t>
      </w:r>
      <w:r w:rsidR="00A36A09" w:rsidRPr="00AB4C78">
        <w:rPr>
          <w:rFonts w:asciiTheme="majorHAnsi" w:hAnsiTheme="majorHAnsi" w:cstheme="majorHAnsi"/>
          <w:b/>
          <w:i/>
        </w:rPr>
        <w:t>monstrativo</w:t>
      </w:r>
      <w:proofErr w:type="gramEnd"/>
      <w:r w:rsidR="00A36A09" w:rsidRPr="00AB4C78">
        <w:rPr>
          <w:rFonts w:asciiTheme="majorHAnsi" w:hAnsiTheme="majorHAnsi" w:cstheme="majorHAnsi"/>
          <w:b/>
          <w:i/>
        </w:rPr>
        <w:t xml:space="preserve"> dos resultados pretendidos</w:t>
      </w:r>
      <w:r w:rsidRPr="00AB4C78">
        <w:rPr>
          <w:rFonts w:asciiTheme="majorHAnsi" w:hAnsiTheme="majorHAnsi" w:cstheme="majorHAnsi"/>
          <w:i/>
        </w:rPr>
        <w:t xml:space="preserve">, [...]” </w:t>
      </w:r>
      <w:r w:rsidR="00F442F2" w:rsidRPr="00AB4C78">
        <w:rPr>
          <w:rFonts w:asciiTheme="majorHAnsi" w:hAnsiTheme="majorHAnsi" w:cstheme="majorHAnsi"/>
        </w:rPr>
        <w:t>(i</w:t>
      </w:r>
      <w:r w:rsidRPr="00AB4C78">
        <w:rPr>
          <w:rFonts w:asciiTheme="majorHAnsi" w:hAnsiTheme="majorHAnsi" w:cstheme="majorHAnsi"/>
        </w:rPr>
        <w:t xml:space="preserve">nciso </w:t>
      </w:r>
      <w:r w:rsidR="00CB35A2" w:rsidRPr="00AB4C78">
        <w:rPr>
          <w:rFonts w:asciiTheme="majorHAnsi" w:hAnsiTheme="majorHAnsi" w:cstheme="majorHAnsi"/>
        </w:rPr>
        <w:t>X</w:t>
      </w:r>
      <w:r w:rsidRPr="00AB4C78">
        <w:rPr>
          <w:rFonts w:asciiTheme="majorHAnsi" w:hAnsiTheme="majorHAnsi" w:cstheme="majorHAnsi"/>
        </w:rPr>
        <w:t xml:space="preserve"> do Art. 59 do Decreto nº 3.927/2023</w:t>
      </w:r>
      <w:r w:rsidR="007E5440" w:rsidRPr="00AB4C78">
        <w:rPr>
          <w:rFonts w:asciiTheme="majorHAnsi" w:hAnsiTheme="majorHAnsi" w:cstheme="majorHAnsi"/>
        </w:rPr>
        <w:t xml:space="preserve"> e inciso IX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974B93" w:rsidRPr="00AB4C78">
        <w:rPr>
          <w:rFonts w:asciiTheme="majorHAnsi" w:hAnsiTheme="majorHAnsi" w:cstheme="majorHAnsi"/>
          <w:b/>
        </w:rPr>
        <w:t>9</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t>“</w:t>
      </w:r>
      <w:r w:rsidR="00CB35A2" w:rsidRPr="00AB4C78">
        <w:rPr>
          <w:rFonts w:asciiTheme="majorHAnsi" w:hAnsiTheme="majorHAnsi" w:cstheme="majorHAnsi"/>
          <w:i/>
        </w:rPr>
        <w:t>X</w:t>
      </w:r>
      <w:r w:rsidRPr="00AB4C78">
        <w:rPr>
          <w:rFonts w:asciiTheme="majorHAnsi" w:hAnsiTheme="majorHAnsi" w:cstheme="majorHAnsi"/>
          <w:i/>
        </w:rPr>
        <w:t xml:space="preserve">I – </w:t>
      </w:r>
      <w:r w:rsidR="00CB35A2" w:rsidRPr="00AB4C78">
        <w:rPr>
          <w:rFonts w:asciiTheme="majorHAnsi" w:hAnsiTheme="majorHAnsi" w:cstheme="majorHAnsi"/>
          <w:b/>
          <w:i/>
        </w:rPr>
        <w:t>providências a serem adotadas pela Administração previamente à celebração do contrato</w:t>
      </w:r>
      <w:r w:rsidRPr="00AB4C78">
        <w:rPr>
          <w:rFonts w:asciiTheme="majorHAnsi" w:hAnsiTheme="majorHAnsi" w:cstheme="majorHAnsi"/>
          <w:i/>
        </w:rPr>
        <w:t xml:space="preserve">, [...]” </w:t>
      </w:r>
      <w:r w:rsidR="00F442F2" w:rsidRPr="00AB4C78">
        <w:rPr>
          <w:rFonts w:asciiTheme="majorHAnsi" w:hAnsiTheme="majorHAnsi" w:cstheme="majorHAnsi"/>
        </w:rPr>
        <w:t>(i</w:t>
      </w:r>
      <w:r w:rsidRPr="00AB4C78">
        <w:rPr>
          <w:rFonts w:asciiTheme="majorHAnsi" w:hAnsiTheme="majorHAnsi" w:cstheme="majorHAnsi"/>
        </w:rPr>
        <w:t xml:space="preserve">nciso </w:t>
      </w:r>
      <w:r w:rsidR="00CB35A2" w:rsidRPr="00AB4C78">
        <w:rPr>
          <w:rFonts w:asciiTheme="majorHAnsi" w:hAnsiTheme="majorHAnsi" w:cstheme="majorHAnsi"/>
        </w:rPr>
        <w:t>X</w:t>
      </w:r>
      <w:r w:rsidRPr="00AB4C78">
        <w:rPr>
          <w:rFonts w:asciiTheme="majorHAnsi" w:hAnsiTheme="majorHAnsi" w:cstheme="majorHAnsi"/>
        </w:rPr>
        <w:t>I do Art. 59 do Decreto nº 3.927/2023</w:t>
      </w:r>
      <w:r w:rsidR="007E5440" w:rsidRPr="00AB4C78">
        <w:rPr>
          <w:rFonts w:asciiTheme="majorHAnsi" w:hAnsiTheme="majorHAnsi" w:cstheme="majorHAnsi"/>
        </w:rPr>
        <w:t xml:space="preserve"> e inciso X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CB35A2" w:rsidRPr="00AB4C78">
        <w:rPr>
          <w:rFonts w:asciiTheme="majorHAnsi" w:hAnsiTheme="majorHAnsi" w:cstheme="majorHAnsi"/>
          <w:b/>
        </w:rPr>
        <w:t>1</w:t>
      </w:r>
      <w:r w:rsidR="00974B93" w:rsidRPr="00AB4C78">
        <w:rPr>
          <w:rFonts w:asciiTheme="majorHAnsi" w:hAnsiTheme="majorHAnsi" w:cstheme="majorHAnsi"/>
          <w:b/>
        </w:rPr>
        <w:t>0</w:t>
      </w:r>
      <w:r w:rsidRPr="00AB4C78">
        <w:rPr>
          <w:rFonts w:asciiTheme="majorHAnsi" w:hAnsiTheme="majorHAnsi" w:cstheme="majorHAnsi"/>
        </w:rPr>
        <w:t xml:space="preserve"> deste documento</w:t>
      </w:r>
      <w:r w:rsidRPr="00AB4C78">
        <w:rPr>
          <w:rFonts w:asciiTheme="majorHAnsi" w:hAnsiTheme="majorHAnsi" w:cstheme="majorHAnsi"/>
          <w:i/>
        </w:rPr>
        <w:t>;</w:t>
      </w:r>
    </w:p>
    <w:p w:rsidR="00974B93" w:rsidRPr="00AB4C78" w:rsidRDefault="00974B93" w:rsidP="00974B93">
      <w:pPr>
        <w:jc w:val="both"/>
        <w:rPr>
          <w:rFonts w:asciiTheme="majorHAnsi" w:hAnsiTheme="majorHAnsi" w:cstheme="majorHAnsi"/>
          <w:i/>
        </w:rPr>
      </w:pPr>
      <w:r w:rsidRPr="00AB4C78">
        <w:rPr>
          <w:rFonts w:asciiTheme="majorHAnsi" w:hAnsiTheme="majorHAnsi" w:cstheme="majorHAnsi"/>
          <w:i/>
        </w:rPr>
        <w:t xml:space="preserve">“VIII – </w:t>
      </w:r>
      <w:r w:rsidRPr="00AB4C78">
        <w:rPr>
          <w:rFonts w:asciiTheme="majorHAnsi" w:hAnsiTheme="majorHAnsi" w:cstheme="majorHAnsi"/>
          <w:b/>
          <w:i/>
        </w:rPr>
        <w:t>contratações correlatas e/ou interdependentes</w:t>
      </w:r>
      <w:r w:rsidRPr="00AB4C78">
        <w:rPr>
          <w:rFonts w:asciiTheme="majorHAnsi" w:hAnsiTheme="majorHAnsi" w:cstheme="majorHAnsi"/>
          <w:i/>
        </w:rPr>
        <w:t xml:space="preserve">” </w:t>
      </w:r>
      <w:r w:rsidRPr="00AB4C78">
        <w:rPr>
          <w:rFonts w:asciiTheme="majorHAnsi" w:hAnsiTheme="majorHAnsi" w:cstheme="majorHAnsi"/>
        </w:rPr>
        <w:t xml:space="preserve">(inciso VIII do Art. 59 do Decreto nº 3.927/2023 e inciso XI do §1º do Art. 18 da Lei nº 14.133/2021) </w:t>
      </w:r>
      <w:r w:rsidRPr="00AB4C78">
        <w:rPr>
          <w:rFonts w:asciiTheme="majorHAnsi" w:hAnsiTheme="majorHAnsi" w:cstheme="majorHAnsi"/>
          <w:b/>
        </w:rPr>
        <w:t>seção 11</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t>“</w:t>
      </w:r>
      <w:r w:rsidR="00CB35A2" w:rsidRPr="00AB4C78">
        <w:rPr>
          <w:rFonts w:asciiTheme="majorHAnsi" w:hAnsiTheme="majorHAnsi" w:cstheme="majorHAnsi"/>
          <w:i/>
        </w:rPr>
        <w:t>X</w:t>
      </w:r>
      <w:r w:rsidRPr="00AB4C78">
        <w:rPr>
          <w:rFonts w:asciiTheme="majorHAnsi" w:hAnsiTheme="majorHAnsi" w:cstheme="majorHAnsi"/>
          <w:i/>
        </w:rPr>
        <w:t xml:space="preserve">II – </w:t>
      </w:r>
      <w:r w:rsidRPr="00AB4C78">
        <w:rPr>
          <w:rFonts w:asciiTheme="majorHAnsi" w:hAnsiTheme="majorHAnsi" w:cstheme="majorHAnsi"/>
          <w:b/>
          <w:i/>
        </w:rPr>
        <w:t>descrição d</w:t>
      </w:r>
      <w:r w:rsidR="00CB35A2" w:rsidRPr="00AB4C78">
        <w:rPr>
          <w:rFonts w:asciiTheme="majorHAnsi" w:hAnsiTheme="majorHAnsi" w:cstheme="majorHAnsi"/>
          <w:b/>
          <w:i/>
        </w:rPr>
        <w:t>e possíveis impactos ambientais</w:t>
      </w:r>
      <w:r w:rsidR="00E85A1F" w:rsidRPr="00AB4C78">
        <w:rPr>
          <w:rFonts w:asciiTheme="majorHAnsi" w:hAnsiTheme="majorHAnsi" w:cstheme="majorHAnsi"/>
          <w:b/>
          <w:i/>
        </w:rPr>
        <w:t xml:space="preserve"> e respectivas medidas mitigadoras</w:t>
      </w:r>
      <w:r w:rsidRPr="00AB4C78">
        <w:rPr>
          <w:rFonts w:asciiTheme="majorHAnsi" w:hAnsiTheme="majorHAnsi" w:cstheme="majorHAnsi"/>
          <w:i/>
        </w:rPr>
        <w:t>, [...]</w:t>
      </w:r>
      <w:proofErr w:type="gramStart"/>
      <w:r w:rsidRPr="00AB4C78">
        <w:rPr>
          <w:rFonts w:asciiTheme="majorHAnsi" w:hAnsiTheme="majorHAnsi" w:cstheme="majorHAnsi"/>
          <w:i/>
        </w:rPr>
        <w:t xml:space="preserve">” </w:t>
      </w:r>
      <w:r w:rsidR="00F442F2" w:rsidRPr="00AB4C78">
        <w:rPr>
          <w:rFonts w:asciiTheme="majorHAnsi" w:hAnsiTheme="majorHAnsi" w:cstheme="majorHAnsi"/>
        </w:rPr>
        <w:t xml:space="preserve"> (</w:t>
      </w:r>
      <w:proofErr w:type="gramEnd"/>
      <w:r w:rsidR="00F442F2" w:rsidRPr="00AB4C78">
        <w:rPr>
          <w:rFonts w:asciiTheme="majorHAnsi" w:hAnsiTheme="majorHAnsi" w:cstheme="majorHAnsi"/>
        </w:rPr>
        <w:t>i</w:t>
      </w:r>
      <w:r w:rsidRPr="00AB4C78">
        <w:rPr>
          <w:rFonts w:asciiTheme="majorHAnsi" w:hAnsiTheme="majorHAnsi" w:cstheme="majorHAnsi"/>
        </w:rPr>
        <w:t xml:space="preserve">nciso </w:t>
      </w:r>
      <w:r w:rsidR="00E85A1F" w:rsidRPr="00AB4C78">
        <w:rPr>
          <w:rFonts w:asciiTheme="majorHAnsi" w:hAnsiTheme="majorHAnsi" w:cstheme="majorHAnsi"/>
        </w:rPr>
        <w:t>X</w:t>
      </w:r>
      <w:r w:rsidRPr="00AB4C78">
        <w:rPr>
          <w:rFonts w:asciiTheme="majorHAnsi" w:hAnsiTheme="majorHAnsi" w:cstheme="majorHAnsi"/>
        </w:rPr>
        <w:t>II do Art. 59 do Decreto nº 3.927/2023</w:t>
      </w:r>
      <w:r w:rsidR="007E5440" w:rsidRPr="00AB4C78">
        <w:rPr>
          <w:rFonts w:asciiTheme="majorHAnsi" w:hAnsiTheme="majorHAnsi" w:cstheme="majorHAnsi"/>
        </w:rPr>
        <w:t xml:space="preserve"> e inciso XII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E85A1F" w:rsidRPr="00AB4C78">
        <w:rPr>
          <w:rFonts w:asciiTheme="majorHAnsi" w:hAnsiTheme="majorHAnsi" w:cstheme="majorHAnsi"/>
          <w:b/>
        </w:rPr>
        <w:t>12</w:t>
      </w:r>
      <w:r w:rsidRPr="00AB4C78">
        <w:rPr>
          <w:rFonts w:asciiTheme="majorHAnsi" w:hAnsiTheme="majorHAnsi" w:cstheme="majorHAnsi"/>
        </w:rPr>
        <w:t xml:space="preserve"> deste documento</w:t>
      </w:r>
      <w:r w:rsidRPr="00AB4C78">
        <w:rPr>
          <w:rFonts w:asciiTheme="majorHAnsi" w:hAnsiTheme="majorHAnsi" w:cstheme="majorHAnsi"/>
          <w:i/>
        </w:rPr>
        <w:t>;</w:t>
      </w:r>
    </w:p>
    <w:p w:rsidR="00C3510D" w:rsidRPr="00AB4C78" w:rsidRDefault="00C3510D" w:rsidP="00C3510D">
      <w:pPr>
        <w:jc w:val="both"/>
        <w:rPr>
          <w:rFonts w:asciiTheme="majorHAnsi" w:hAnsiTheme="majorHAnsi" w:cstheme="majorHAnsi"/>
          <w:i/>
        </w:rPr>
      </w:pPr>
      <w:r w:rsidRPr="00AB4C78">
        <w:rPr>
          <w:rFonts w:asciiTheme="majorHAnsi" w:hAnsiTheme="majorHAnsi" w:cstheme="majorHAnsi"/>
          <w:i/>
        </w:rPr>
        <w:t>“</w:t>
      </w:r>
      <w:r w:rsidR="00E85A1F" w:rsidRPr="00AB4C78">
        <w:rPr>
          <w:rFonts w:asciiTheme="majorHAnsi" w:hAnsiTheme="majorHAnsi" w:cstheme="majorHAnsi"/>
          <w:i/>
        </w:rPr>
        <w:t>XI</w:t>
      </w:r>
      <w:r w:rsidRPr="00AB4C78">
        <w:rPr>
          <w:rFonts w:asciiTheme="majorHAnsi" w:hAnsiTheme="majorHAnsi" w:cstheme="majorHAnsi"/>
          <w:i/>
        </w:rPr>
        <w:t xml:space="preserve">II – </w:t>
      </w:r>
      <w:r w:rsidR="00E85A1F" w:rsidRPr="00AB4C78">
        <w:rPr>
          <w:rFonts w:asciiTheme="majorHAnsi" w:hAnsiTheme="majorHAnsi" w:cstheme="majorHAnsi"/>
          <w:b/>
          <w:i/>
        </w:rPr>
        <w:t>posicionamento conclusivo sobre a adequação da contratação</w:t>
      </w:r>
      <w:r w:rsidR="00E85A1F" w:rsidRPr="00AB4C78">
        <w:rPr>
          <w:rFonts w:asciiTheme="majorHAnsi" w:hAnsiTheme="majorHAnsi" w:cstheme="majorHAnsi"/>
          <w:i/>
        </w:rPr>
        <w:t xml:space="preserve"> para o atendimento </w:t>
      </w:r>
      <w:r w:rsidR="00DC50B0" w:rsidRPr="00AB4C78">
        <w:rPr>
          <w:rFonts w:asciiTheme="majorHAnsi" w:hAnsiTheme="majorHAnsi" w:cstheme="majorHAnsi"/>
          <w:i/>
        </w:rPr>
        <w:t>da necessidade a que se destina</w:t>
      </w:r>
      <w:r w:rsidRPr="00AB4C78">
        <w:rPr>
          <w:rFonts w:asciiTheme="majorHAnsi" w:hAnsiTheme="majorHAnsi" w:cstheme="majorHAnsi"/>
          <w:i/>
        </w:rPr>
        <w:t xml:space="preserve">” </w:t>
      </w:r>
      <w:r w:rsidR="00F442F2" w:rsidRPr="00AB4C78">
        <w:rPr>
          <w:rFonts w:asciiTheme="majorHAnsi" w:hAnsiTheme="majorHAnsi" w:cstheme="majorHAnsi"/>
        </w:rPr>
        <w:t>(i</w:t>
      </w:r>
      <w:r w:rsidRPr="00AB4C78">
        <w:rPr>
          <w:rFonts w:asciiTheme="majorHAnsi" w:hAnsiTheme="majorHAnsi" w:cstheme="majorHAnsi"/>
        </w:rPr>
        <w:t xml:space="preserve">nciso </w:t>
      </w:r>
      <w:r w:rsidR="00E85A1F" w:rsidRPr="00AB4C78">
        <w:rPr>
          <w:rFonts w:asciiTheme="majorHAnsi" w:hAnsiTheme="majorHAnsi" w:cstheme="majorHAnsi"/>
        </w:rPr>
        <w:t>XI</w:t>
      </w:r>
      <w:r w:rsidRPr="00AB4C78">
        <w:rPr>
          <w:rFonts w:asciiTheme="majorHAnsi" w:hAnsiTheme="majorHAnsi" w:cstheme="majorHAnsi"/>
        </w:rPr>
        <w:t>II do Art. 59 do Decreto nº 3.927/2023</w:t>
      </w:r>
      <w:r w:rsidR="007E5440" w:rsidRPr="00AB4C78">
        <w:rPr>
          <w:rFonts w:asciiTheme="majorHAnsi" w:hAnsiTheme="majorHAnsi" w:cstheme="majorHAnsi"/>
        </w:rPr>
        <w:t xml:space="preserve"> e inciso XIII do §1º do Art. 18 da Lei nº 14.133/2021</w:t>
      </w:r>
      <w:r w:rsidRPr="00AB4C78">
        <w:rPr>
          <w:rFonts w:asciiTheme="majorHAnsi" w:hAnsiTheme="majorHAnsi" w:cstheme="majorHAnsi"/>
        </w:rPr>
        <w:t xml:space="preserve">) </w:t>
      </w:r>
      <w:r w:rsidRPr="00AB4C78">
        <w:rPr>
          <w:rFonts w:asciiTheme="majorHAnsi" w:hAnsiTheme="majorHAnsi" w:cstheme="majorHAnsi"/>
          <w:b/>
        </w:rPr>
        <w:t xml:space="preserve">seção </w:t>
      </w:r>
      <w:r w:rsidR="00E85A1F" w:rsidRPr="00AB4C78">
        <w:rPr>
          <w:rFonts w:asciiTheme="majorHAnsi" w:hAnsiTheme="majorHAnsi" w:cstheme="majorHAnsi"/>
          <w:b/>
        </w:rPr>
        <w:t>13</w:t>
      </w:r>
      <w:r w:rsidRPr="00AB4C78">
        <w:rPr>
          <w:rFonts w:asciiTheme="majorHAnsi" w:hAnsiTheme="majorHAnsi" w:cstheme="majorHAnsi"/>
        </w:rPr>
        <w:t xml:space="preserve"> deste documento</w:t>
      </w:r>
      <w:r w:rsidRPr="00AB4C78">
        <w:rPr>
          <w:rFonts w:asciiTheme="majorHAnsi" w:hAnsiTheme="majorHAnsi" w:cstheme="majorHAnsi"/>
          <w:i/>
        </w:rPr>
        <w:t>;</w:t>
      </w:r>
    </w:p>
    <w:p w:rsidR="00234CE9" w:rsidRPr="00AB4C78" w:rsidRDefault="00234CE9">
      <w:pPr>
        <w:jc w:val="both"/>
        <w:rPr>
          <w:rFonts w:asciiTheme="majorHAnsi" w:hAnsiTheme="majorHAnsi" w:cstheme="majorHAnsi"/>
        </w:rPr>
      </w:pPr>
    </w:p>
    <w:p w:rsidR="00DA1409" w:rsidRPr="00AA5EA4" w:rsidRDefault="00DA1409" w:rsidP="00DA1409">
      <w:pPr>
        <w:jc w:val="both"/>
        <w:rPr>
          <w:rFonts w:asciiTheme="majorHAnsi" w:hAnsiTheme="majorHAnsi" w:cstheme="majorHAnsi"/>
        </w:rPr>
      </w:pPr>
      <w:r w:rsidRPr="00AA5EA4">
        <w:rPr>
          <w:rFonts w:asciiTheme="majorHAnsi" w:hAnsiTheme="majorHAnsi" w:cstheme="majorHAnsi"/>
        </w:rPr>
        <w:t>O presente Estudo Técnico Preliminar apresenta os estudos técnicos realizados visando identificar e analisar as soluções disponíveis no mercado, em termos de requisitos, alternativas e justificativas para escolha da melhor solução para alcançar os resultados pretendidos.</w:t>
      </w:r>
    </w:p>
    <w:p w:rsidR="00DA1409" w:rsidRPr="00AA5EA4" w:rsidRDefault="00DA1409" w:rsidP="00DA1409">
      <w:pPr>
        <w:jc w:val="both"/>
        <w:rPr>
          <w:rFonts w:asciiTheme="majorHAnsi" w:hAnsiTheme="majorHAnsi" w:cstheme="majorHAnsi"/>
        </w:rPr>
      </w:pPr>
      <w:r w:rsidRPr="00AA5EA4">
        <w:rPr>
          <w:rFonts w:asciiTheme="majorHAnsi" w:hAnsiTheme="majorHAnsi" w:cstheme="majorHAnsi"/>
        </w:rPr>
        <w:t>Assim, a delimitação da solução nos termos e condições estipulados não é decisão de livre arbítrio desta equipe. Aqui estão pautados elementos que, fundamentadamente, têm a capacidade e potencial para, em tese, considerando o caso concreto, melhor atender ao interesse público.</w:t>
      </w:r>
    </w:p>
    <w:p w:rsidR="00053A65" w:rsidRPr="00AB4C78" w:rsidRDefault="00053A65" w:rsidP="00573516">
      <w:pPr>
        <w:jc w:val="both"/>
        <w:rPr>
          <w:rFonts w:asciiTheme="majorHAnsi" w:hAnsiTheme="majorHAnsi" w:cstheme="majorHAnsi"/>
        </w:rPr>
      </w:pPr>
    </w:p>
    <w:p w:rsidR="009302A8" w:rsidRPr="00AB4C78" w:rsidRDefault="0083656E">
      <w:pPr>
        <w:jc w:val="both"/>
        <w:rPr>
          <w:rFonts w:asciiTheme="majorHAnsi" w:hAnsiTheme="majorHAnsi" w:cstheme="majorHAnsi"/>
        </w:rPr>
      </w:pPr>
      <w:r w:rsidRPr="00AB4C78">
        <w:rPr>
          <w:rFonts w:asciiTheme="majorHAnsi" w:hAnsiTheme="majorHAnsi" w:cstheme="majorHAnsi"/>
          <w:b/>
          <w:u w:val="single"/>
        </w:rPr>
        <w:t>SEÇÃO 1 - DESCRIÇÃO DA NECESSIDADE DA CONTRATAÇÃO</w:t>
      </w:r>
      <w:r w:rsidR="00B053A5" w:rsidRPr="00AB4C78">
        <w:rPr>
          <w:rFonts w:asciiTheme="majorHAnsi" w:hAnsiTheme="majorHAnsi" w:cstheme="majorHAnsi"/>
          <w:b/>
          <w:i/>
        </w:rPr>
        <w:t xml:space="preserve"> </w:t>
      </w:r>
      <w:r w:rsidR="00B053A5" w:rsidRPr="00AB4C78">
        <w:rPr>
          <w:rFonts w:asciiTheme="majorHAnsi" w:hAnsiTheme="majorHAnsi" w:cstheme="majorHAnsi"/>
        </w:rPr>
        <w:t>(inciso I do Art. 59 do Decreto nº 3.927/2023, e inciso I do §1º do Art. 18 da Lei nº 14.133/2021).</w:t>
      </w:r>
    </w:p>
    <w:p w:rsidR="00602C4D" w:rsidRPr="00AB4C78" w:rsidRDefault="001031A4">
      <w:pPr>
        <w:jc w:val="both"/>
        <w:rPr>
          <w:rFonts w:asciiTheme="majorHAnsi" w:hAnsiTheme="majorHAnsi" w:cstheme="majorHAnsi"/>
          <w:b/>
        </w:rPr>
      </w:pPr>
      <w:r w:rsidRPr="00AB4C78">
        <w:rPr>
          <w:rFonts w:asciiTheme="majorHAnsi" w:hAnsiTheme="majorHAnsi" w:cstheme="majorHAnsi"/>
          <w:b/>
        </w:rPr>
        <w:t>1.</w:t>
      </w:r>
      <w:r w:rsidR="00573516" w:rsidRPr="00AB4C78">
        <w:rPr>
          <w:rFonts w:asciiTheme="majorHAnsi" w:hAnsiTheme="majorHAnsi" w:cstheme="majorHAnsi"/>
          <w:b/>
        </w:rPr>
        <w:t>1</w:t>
      </w:r>
      <w:r w:rsidRPr="00AB4C78">
        <w:rPr>
          <w:rFonts w:asciiTheme="majorHAnsi" w:hAnsiTheme="majorHAnsi" w:cstheme="majorHAnsi"/>
          <w:b/>
        </w:rPr>
        <w:t xml:space="preserve">. </w:t>
      </w:r>
      <w:r w:rsidR="00602C4D" w:rsidRPr="00AB4C78">
        <w:rPr>
          <w:rFonts w:asciiTheme="majorHAnsi" w:hAnsiTheme="majorHAnsi" w:cstheme="majorHAnsi"/>
          <w:b/>
        </w:rPr>
        <w:t>Contexto da Situação Problema:</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A presente contratação tem por finalidade garantir o abastecimento contínuo de materiais</w:t>
      </w:r>
      <w:r w:rsidRPr="007A3DD3">
        <w:rPr>
          <w:rFonts w:ascii="Times New Roman" w:eastAsia="Times New Roman" w:hAnsi="Times New Roman" w:cs="Times New Roman"/>
          <w:lang w:eastAsia="pt-BR"/>
        </w:rPr>
        <w:t xml:space="preserve"> </w:t>
      </w:r>
      <w:r w:rsidRPr="007A3DD3">
        <w:rPr>
          <w:rFonts w:asciiTheme="majorHAnsi" w:eastAsia="Times New Roman" w:hAnsiTheme="majorHAnsi" w:cstheme="majorHAnsi"/>
          <w:lang w:eastAsia="pt-BR"/>
        </w:rPr>
        <w:t>ambulatoriais essenciais ao atendimento das unidades de saúde e do Pronto Atendimento Municipal.</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Considerando que a saúde é direito de todos e dever do Estado, compete à Secretaria Municipal de Saúde assegurar o atendimento integral aos usuários do Sistema Único de Saúde (SUS), incluindo a disponibilização de insumos, equipamentos e materiais necessários.</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lastRenderedPageBreak/>
        <w:t>A ausência desses itens compromete diretamente a continuidade dos serviços, podendo ocasionar interrupções no atendimento, riscos à saúde da população e prejuízos à gestão pública.</w:t>
      </w:r>
    </w:p>
    <w:p w:rsidR="000D4D7F" w:rsidRPr="008A1EA4" w:rsidRDefault="00602C4D" w:rsidP="000D4D7F">
      <w:pPr>
        <w:jc w:val="both"/>
        <w:rPr>
          <w:rFonts w:asciiTheme="majorHAnsi" w:hAnsiTheme="majorHAnsi" w:cstheme="majorHAnsi"/>
          <w:b/>
        </w:rPr>
      </w:pPr>
      <w:r w:rsidRPr="008A1EA4">
        <w:rPr>
          <w:rFonts w:asciiTheme="majorHAnsi" w:hAnsiTheme="majorHAnsi" w:cstheme="majorHAnsi"/>
          <w:b/>
        </w:rPr>
        <w:t>1.2</w:t>
      </w:r>
      <w:r w:rsidR="000D4D7F" w:rsidRPr="008A1EA4">
        <w:rPr>
          <w:rFonts w:asciiTheme="majorHAnsi" w:hAnsiTheme="majorHAnsi" w:cstheme="majorHAnsi"/>
          <w:b/>
        </w:rPr>
        <w:t xml:space="preserve"> - Justificativa da Contratação:</w:t>
      </w:r>
    </w:p>
    <w:p w:rsidR="007A3DD3" w:rsidRPr="008A1EA4" w:rsidRDefault="000D4D7F" w:rsidP="008A1EA4">
      <w:pPr>
        <w:pStyle w:val="NormalWeb"/>
        <w:spacing w:line="276" w:lineRule="auto"/>
        <w:jc w:val="both"/>
        <w:rPr>
          <w:rFonts w:asciiTheme="majorHAnsi" w:eastAsia="Times New Roman" w:hAnsiTheme="majorHAnsi" w:cstheme="majorHAnsi"/>
          <w:sz w:val="22"/>
          <w:szCs w:val="22"/>
          <w:lang w:eastAsia="pt-BR"/>
        </w:rPr>
      </w:pPr>
      <w:r w:rsidRPr="008A1EA4">
        <w:rPr>
          <w:rFonts w:asciiTheme="majorHAnsi" w:hAnsiTheme="majorHAnsi" w:cstheme="majorHAnsi"/>
          <w:sz w:val="22"/>
          <w:szCs w:val="22"/>
        </w:rPr>
        <w:t>1.</w:t>
      </w:r>
      <w:r w:rsidR="00602C4D" w:rsidRPr="008A1EA4">
        <w:rPr>
          <w:rFonts w:asciiTheme="majorHAnsi" w:hAnsiTheme="majorHAnsi" w:cstheme="majorHAnsi"/>
          <w:sz w:val="22"/>
          <w:szCs w:val="22"/>
        </w:rPr>
        <w:t>2.1</w:t>
      </w:r>
      <w:r w:rsidRPr="008A1EA4">
        <w:rPr>
          <w:rFonts w:asciiTheme="majorHAnsi" w:hAnsiTheme="majorHAnsi" w:cstheme="majorHAnsi"/>
          <w:sz w:val="22"/>
          <w:szCs w:val="22"/>
        </w:rPr>
        <w:t xml:space="preserve"> </w:t>
      </w:r>
      <w:r w:rsidR="007A3DD3" w:rsidRPr="008A1EA4">
        <w:rPr>
          <w:rFonts w:asciiTheme="majorHAnsi" w:eastAsia="Times New Roman" w:hAnsiTheme="majorHAnsi" w:cstheme="majorHAnsi"/>
          <w:sz w:val="22"/>
          <w:szCs w:val="22"/>
          <w:lang w:eastAsia="pt-BR"/>
        </w:rPr>
        <w:t>A contratação justifica-se pela necessidade de manter o funcionamento regular e eficiente das unidades de saúde, garantindo suporte adequado às atividades médicas, ambulatoriais e de reabilitação.</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Embora os itens apresentem naturezas distintas, todos estão diretamente relacionados à prestação dos serviços de saúde, especialmente nas áreas ambulatorial e fisioterapêutica, justificando sua inclusão em um único procedimento licitatório.</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Além disso, a contratação busca:</w:t>
      </w:r>
    </w:p>
    <w:p w:rsidR="007A3DD3" w:rsidRPr="007A3DD3" w:rsidRDefault="007A3DD3" w:rsidP="008A1EA4">
      <w:pPr>
        <w:numPr>
          <w:ilvl w:val="0"/>
          <w:numId w:val="14"/>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Reduzir a necessidade de aquisições emergenciais;</w:t>
      </w:r>
    </w:p>
    <w:p w:rsidR="007A3DD3" w:rsidRPr="007A3DD3" w:rsidRDefault="007A3DD3" w:rsidP="008A1EA4">
      <w:pPr>
        <w:numPr>
          <w:ilvl w:val="0"/>
          <w:numId w:val="14"/>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Garantir economicidade por meio de planejamento adequado;</w:t>
      </w:r>
    </w:p>
    <w:p w:rsidR="007A3DD3" w:rsidRPr="007A3DD3" w:rsidRDefault="007A3DD3" w:rsidP="008A1EA4">
      <w:pPr>
        <w:numPr>
          <w:ilvl w:val="0"/>
          <w:numId w:val="14"/>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Evitar descontinuidade dos serviços públicos;</w:t>
      </w:r>
    </w:p>
    <w:p w:rsidR="007A3DD3" w:rsidRPr="007A3DD3" w:rsidRDefault="007A3DD3" w:rsidP="008A1EA4">
      <w:pPr>
        <w:numPr>
          <w:ilvl w:val="0"/>
          <w:numId w:val="14"/>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Melhorar a gestão dos estoques e demandas.</w:t>
      </w:r>
    </w:p>
    <w:p w:rsidR="00387444" w:rsidRPr="00AB4C78" w:rsidRDefault="00387444" w:rsidP="007A3DD3">
      <w:pPr>
        <w:jc w:val="both"/>
        <w:rPr>
          <w:rFonts w:asciiTheme="majorHAnsi" w:hAnsiTheme="majorHAnsi" w:cstheme="majorHAnsi"/>
          <w:b/>
          <w:u w:val="single"/>
        </w:rPr>
      </w:pPr>
    </w:p>
    <w:p w:rsidR="005947D2" w:rsidRPr="00AB4C78" w:rsidRDefault="005947D2">
      <w:pPr>
        <w:jc w:val="both"/>
        <w:rPr>
          <w:rFonts w:asciiTheme="majorHAnsi" w:hAnsiTheme="majorHAnsi" w:cstheme="majorHAnsi"/>
        </w:rPr>
      </w:pPr>
      <w:r w:rsidRPr="00AB4C78">
        <w:rPr>
          <w:rFonts w:asciiTheme="majorHAnsi" w:hAnsiTheme="majorHAnsi" w:cstheme="majorHAnsi"/>
          <w:b/>
          <w:u w:val="single"/>
        </w:rPr>
        <w:t>SEÇÃO 2 – DA DEMONSTRAÇÃO DA PREVISÃO DA CONTRATAÇÃO NO PLANO DE CONTRATAÇÃO ANUAL (PCA).</w:t>
      </w:r>
      <w:r w:rsidR="00B053A5" w:rsidRPr="00AB4C78">
        <w:rPr>
          <w:rFonts w:asciiTheme="majorHAnsi" w:hAnsiTheme="majorHAnsi" w:cstheme="majorHAnsi"/>
        </w:rPr>
        <w:t xml:space="preserve">  (</w:t>
      </w:r>
      <w:proofErr w:type="gramStart"/>
      <w:r w:rsidR="00B053A5" w:rsidRPr="00AB4C78">
        <w:rPr>
          <w:rFonts w:asciiTheme="majorHAnsi" w:hAnsiTheme="majorHAnsi" w:cstheme="majorHAnsi"/>
        </w:rPr>
        <w:t>inciso</w:t>
      </w:r>
      <w:proofErr w:type="gramEnd"/>
      <w:r w:rsidR="00B053A5" w:rsidRPr="00AB4C78">
        <w:rPr>
          <w:rFonts w:asciiTheme="majorHAnsi" w:hAnsiTheme="majorHAnsi" w:cstheme="majorHAnsi"/>
        </w:rPr>
        <w:t xml:space="preserve"> IX do Art. 59 do Decreto nº 3.927/2023 e inciso II do §1º do Art. 18 da Lei nº 14.133/2021).</w:t>
      </w:r>
    </w:p>
    <w:p w:rsidR="00DA1409" w:rsidRPr="00AA5EA4" w:rsidRDefault="00DA1409" w:rsidP="00DA1409">
      <w:pPr>
        <w:jc w:val="both"/>
        <w:rPr>
          <w:rFonts w:asciiTheme="majorHAnsi" w:hAnsiTheme="majorHAnsi" w:cstheme="majorHAnsi"/>
          <w:b/>
        </w:rPr>
      </w:pPr>
      <w:r w:rsidRPr="00AA5EA4">
        <w:rPr>
          <w:rFonts w:asciiTheme="majorHAnsi" w:hAnsiTheme="majorHAnsi" w:cstheme="majorHAnsi"/>
          <w:b/>
        </w:rPr>
        <w:t>2.1 Previsão no Plano de Contratações Anual:</w:t>
      </w:r>
    </w:p>
    <w:p w:rsidR="00DA1409" w:rsidRPr="00AA5EA4" w:rsidRDefault="00DA1409" w:rsidP="00DA1409">
      <w:pPr>
        <w:spacing w:line="276" w:lineRule="auto"/>
        <w:jc w:val="both"/>
        <w:rPr>
          <w:rFonts w:asciiTheme="majorHAnsi" w:hAnsiTheme="majorHAnsi" w:cstheme="majorHAnsi"/>
        </w:rPr>
      </w:pPr>
      <w:r w:rsidRPr="00AA5EA4">
        <w:rPr>
          <w:rFonts w:asciiTheme="majorHAnsi" w:hAnsiTheme="majorHAnsi" w:cstheme="majorHAnsi"/>
        </w:rPr>
        <w:t>2.1.1 A presente contratação encontra-se prevista no Plano de Contratações Anual – PCA 2026 da Prefeitura Municipal de São Jorge D’Oeste.</w:t>
      </w:r>
    </w:p>
    <w:p w:rsidR="00BB2659" w:rsidRPr="00AB4C78" w:rsidRDefault="00BB2659" w:rsidP="002F5C23">
      <w:pPr>
        <w:jc w:val="both"/>
        <w:rPr>
          <w:rFonts w:asciiTheme="majorHAnsi" w:hAnsiTheme="majorHAnsi" w:cstheme="majorHAnsi"/>
          <w:b/>
          <w:u w:val="single"/>
        </w:rPr>
      </w:pPr>
    </w:p>
    <w:p w:rsidR="002F5C23" w:rsidRPr="00AB4C78" w:rsidRDefault="00602C4D" w:rsidP="002F5C23">
      <w:pPr>
        <w:jc w:val="both"/>
        <w:rPr>
          <w:rFonts w:asciiTheme="majorHAnsi" w:hAnsiTheme="majorHAnsi" w:cstheme="majorHAnsi"/>
        </w:rPr>
      </w:pPr>
      <w:r w:rsidRPr="00AB4C78">
        <w:rPr>
          <w:rFonts w:asciiTheme="majorHAnsi" w:hAnsiTheme="majorHAnsi" w:cstheme="majorHAnsi"/>
          <w:b/>
          <w:u w:val="single"/>
        </w:rPr>
        <w:t xml:space="preserve">SEÇÃO 3 </w:t>
      </w:r>
      <w:r w:rsidR="00B32C6F" w:rsidRPr="00AB4C78">
        <w:rPr>
          <w:rFonts w:asciiTheme="majorHAnsi" w:hAnsiTheme="majorHAnsi" w:cstheme="majorHAnsi"/>
          <w:b/>
          <w:u w:val="single"/>
        </w:rPr>
        <w:t>- DESCRIÇÃO DOS REQUISITOS DA CONTRATAÇÃO NECESSÁRIAS E SUFICIENTES À ESCOLHA DA SOLUÇÃO</w:t>
      </w:r>
      <w:r w:rsidR="00B52566" w:rsidRPr="00AB4C78">
        <w:rPr>
          <w:rFonts w:asciiTheme="majorHAnsi" w:hAnsiTheme="majorHAnsi" w:cstheme="majorHAnsi"/>
        </w:rPr>
        <w:t xml:space="preserve"> </w:t>
      </w:r>
      <w:r w:rsidR="00B053A5" w:rsidRPr="00AB4C78">
        <w:rPr>
          <w:rFonts w:asciiTheme="majorHAnsi" w:hAnsiTheme="majorHAnsi" w:cstheme="majorHAnsi"/>
        </w:rPr>
        <w:t>(inciso II do Art. 59 do Decreto nº 3.927/2023, e inciso III do §1º do Art. 18 da Lei nº 14.133/2021).</w:t>
      </w:r>
    </w:p>
    <w:p w:rsidR="0091178E" w:rsidRPr="00AB4C78" w:rsidRDefault="0091178E" w:rsidP="0091178E">
      <w:pPr>
        <w:jc w:val="both"/>
        <w:rPr>
          <w:rFonts w:asciiTheme="majorHAnsi" w:hAnsiTheme="majorHAnsi" w:cstheme="majorHAnsi"/>
        </w:rPr>
      </w:pPr>
      <w:r w:rsidRPr="00AB4C78">
        <w:rPr>
          <w:rFonts w:asciiTheme="majorHAnsi" w:hAnsiTheme="majorHAnsi" w:cstheme="majorHAnsi"/>
        </w:rPr>
        <w:t xml:space="preserve">Os requisitos necessários à contratação, com vistas ao </w:t>
      </w:r>
      <w:r w:rsidR="00FF77F6" w:rsidRPr="00AB4C78">
        <w:rPr>
          <w:rFonts w:asciiTheme="majorHAnsi" w:hAnsiTheme="majorHAnsi" w:cstheme="majorHAnsi"/>
        </w:rPr>
        <w:t>atendimento da demanda, são os s</w:t>
      </w:r>
      <w:r w:rsidRPr="00AB4C78">
        <w:rPr>
          <w:rFonts w:asciiTheme="majorHAnsi" w:hAnsiTheme="majorHAnsi" w:cstheme="majorHAnsi"/>
        </w:rPr>
        <w:t>eguintes:</w:t>
      </w:r>
    </w:p>
    <w:p w:rsidR="007A3DD3" w:rsidRPr="007A3DD3" w:rsidRDefault="008A1EA4" w:rsidP="008A1EA4">
      <w:pPr>
        <w:spacing w:before="100" w:beforeAutospacing="1" w:after="100" w:afterAutospacing="1" w:line="276" w:lineRule="auto"/>
        <w:jc w:val="both"/>
        <w:rPr>
          <w:rFonts w:asciiTheme="majorHAnsi" w:eastAsia="Times New Roman" w:hAnsiTheme="majorHAnsi" w:cstheme="majorHAnsi"/>
          <w:b/>
          <w:lang w:eastAsia="pt-BR"/>
        </w:rPr>
      </w:pPr>
      <w:r w:rsidRPr="008A1EA4">
        <w:rPr>
          <w:rFonts w:asciiTheme="majorHAnsi" w:eastAsia="Times New Roman" w:hAnsiTheme="majorHAnsi" w:cstheme="majorHAnsi"/>
          <w:b/>
          <w:lang w:eastAsia="pt-BR"/>
        </w:rPr>
        <w:t>3</w:t>
      </w:r>
      <w:r w:rsidR="007A3DD3" w:rsidRPr="007A3DD3">
        <w:rPr>
          <w:rFonts w:asciiTheme="majorHAnsi" w:eastAsia="Times New Roman" w:hAnsiTheme="majorHAnsi" w:cstheme="majorHAnsi"/>
          <w:b/>
          <w:lang w:eastAsia="pt-BR"/>
        </w:rPr>
        <w:t>.1 Requisitos de Qualidade</w:t>
      </w:r>
      <w:r>
        <w:rPr>
          <w:rFonts w:asciiTheme="majorHAnsi" w:eastAsia="Times New Roman" w:hAnsiTheme="majorHAnsi" w:cstheme="majorHAnsi"/>
          <w:b/>
          <w:lang w:eastAsia="pt-BR"/>
        </w:rPr>
        <w:t>:</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Os produtos deverão atender às normas técnicas vigentes, possuir registro na ANVISA quando aplicável, e apresentar qualidade compatível com o uso hospitalar.</w:t>
      </w:r>
    </w:p>
    <w:p w:rsidR="007A3DD3" w:rsidRPr="007A3DD3" w:rsidRDefault="008A1EA4" w:rsidP="008A1EA4">
      <w:pPr>
        <w:spacing w:before="100" w:beforeAutospacing="1" w:after="100" w:afterAutospacing="1" w:line="276" w:lineRule="auto"/>
        <w:jc w:val="both"/>
        <w:rPr>
          <w:rFonts w:asciiTheme="majorHAnsi" w:eastAsia="Times New Roman" w:hAnsiTheme="majorHAnsi" w:cstheme="majorHAnsi"/>
          <w:b/>
          <w:lang w:eastAsia="pt-BR"/>
        </w:rPr>
      </w:pPr>
      <w:r w:rsidRPr="008A1EA4">
        <w:rPr>
          <w:rFonts w:asciiTheme="majorHAnsi" w:eastAsia="Times New Roman" w:hAnsiTheme="majorHAnsi" w:cstheme="majorHAnsi"/>
          <w:b/>
          <w:lang w:eastAsia="pt-BR"/>
        </w:rPr>
        <w:t>3</w:t>
      </w:r>
      <w:r w:rsidR="007A3DD3" w:rsidRPr="007A3DD3">
        <w:rPr>
          <w:rFonts w:asciiTheme="majorHAnsi" w:eastAsia="Times New Roman" w:hAnsiTheme="majorHAnsi" w:cstheme="majorHAnsi"/>
          <w:b/>
          <w:lang w:eastAsia="pt-BR"/>
        </w:rPr>
        <w:t>.2 Requisitos Legais</w:t>
      </w:r>
      <w:r>
        <w:rPr>
          <w:rFonts w:asciiTheme="majorHAnsi" w:eastAsia="Times New Roman" w:hAnsiTheme="majorHAnsi" w:cstheme="majorHAnsi"/>
          <w:b/>
          <w:lang w:eastAsia="pt-BR"/>
        </w:rPr>
        <w:t>:</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lastRenderedPageBreak/>
        <w:t>A contratação deverá observar a Lei Federal nº 14.133/2021, o Decreto Municipal nº 3.927/2023 e demais normas aplicáveis.</w:t>
      </w:r>
    </w:p>
    <w:p w:rsidR="007A3DD3" w:rsidRPr="007A3DD3" w:rsidRDefault="008A1EA4" w:rsidP="008A1EA4">
      <w:pPr>
        <w:spacing w:before="100" w:beforeAutospacing="1" w:after="100" w:afterAutospacing="1" w:line="276" w:lineRule="auto"/>
        <w:jc w:val="both"/>
        <w:rPr>
          <w:rFonts w:asciiTheme="majorHAnsi" w:eastAsia="Times New Roman" w:hAnsiTheme="majorHAnsi" w:cstheme="majorHAnsi"/>
          <w:b/>
          <w:lang w:eastAsia="pt-BR"/>
        </w:rPr>
      </w:pPr>
      <w:r w:rsidRPr="008A1EA4">
        <w:rPr>
          <w:rFonts w:asciiTheme="majorHAnsi" w:eastAsia="Times New Roman" w:hAnsiTheme="majorHAnsi" w:cstheme="majorHAnsi"/>
          <w:b/>
          <w:lang w:eastAsia="pt-BR"/>
        </w:rPr>
        <w:t>3</w:t>
      </w:r>
      <w:r w:rsidR="007A3DD3" w:rsidRPr="007A3DD3">
        <w:rPr>
          <w:rFonts w:asciiTheme="majorHAnsi" w:eastAsia="Times New Roman" w:hAnsiTheme="majorHAnsi" w:cstheme="majorHAnsi"/>
          <w:b/>
          <w:lang w:eastAsia="pt-BR"/>
        </w:rPr>
        <w:t>.3 Requisitos de Entrega</w:t>
      </w:r>
      <w:r>
        <w:rPr>
          <w:rFonts w:asciiTheme="majorHAnsi" w:eastAsia="Times New Roman" w:hAnsiTheme="majorHAnsi" w:cstheme="majorHAnsi"/>
          <w:b/>
          <w:lang w:eastAsia="pt-BR"/>
        </w:rPr>
        <w:t>:</w:t>
      </w:r>
    </w:p>
    <w:p w:rsidR="00514A1A"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Os produtos deverão ser entregues conforme cronograma da Secretari</w:t>
      </w:r>
      <w:r w:rsidR="00514A1A">
        <w:rPr>
          <w:rFonts w:asciiTheme="majorHAnsi" w:eastAsia="Times New Roman" w:hAnsiTheme="majorHAnsi" w:cstheme="majorHAnsi"/>
          <w:lang w:eastAsia="pt-BR"/>
        </w:rPr>
        <w:t>a de Saúde.</w:t>
      </w:r>
    </w:p>
    <w:p w:rsidR="007A3DD3" w:rsidRPr="007A3DD3" w:rsidRDefault="008A1EA4" w:rsidP="008A1EA4">
      <w:pPr>
        <w:spacing w:before="100" w:beforeAutospacing="1" w:after="100" w:afterAutospacing="1" w:line="276" w:lineRule="auto"/>
        <w:jc w:val="both"/>
        <w:rPr>
          <w:rFonts w:asciiTheme="majorHAnsi" w:eastAsia="Times New Roman" w:hAnsiTheme="majorHAnsi" w:cstheme="majorHAnsi"/>
          <w:b/>
          <w:lang w:eastAsia="pt-BR"/>
        </w:rPr>
      </w:pPr>
      <w:r w:rsidRPr="008A1EA4">
        <w:rPr>
          <w:rFonts w:asciiTheme="majorHAnsi" w:eastAsia="Times New Roman" w:hAnsiTheme="majorHAnsi" w:cstheme="majorHAnsi"/>
          <w:b/>
          <w:lang w:eastAsia="pt-BR"/>
        </w:rPr>
        <w:t>3</w:t>
      </w:r>
      <w:r w:rsidR="007A3DD3" w:rsidRPr="007A3DD3">
        <w:rPr>
          <w:rFonts w:asciiTheme="majorHAnsi" w:eastAsia="Times New Roman" w:hAnsiTheme="majorHAnsi" w:cstheme="majorHAnsi"/>
          <w:b/>
          <w:lang w:eastAsia="pt-BR"/>
        </w:rPr>
        <w:t>.4 Requisitos de Garantia</w:t>
      </w:r>
      <w:r>
        <w:rPr>
          <w:rFonts w:asciiTheme="majorHAnsi" w:eastAsia="Times New Roman" w:hAnsiTheme="majorHAnsi" w:cstheme="majorHAnsi"/>
          <w:b/>
          <w:lang w:eastAsia="pt-BR"/>
        </w:rPr>
        <w:t>:</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Quando aplicável, os produtos deverão possuir garantia mínima contra defeitos de fabricação.</w:t>
      </w:r>
    </w:p>
    <w:p w:rsidR="007A3DD3" w:rsidRPr="007A3DD3" w:rsidRDefault="008A1EA4" w:rsidP="008A1EA4">
      <w:pPr>
        <w:spacing w:before="100" w:beforeAutospacing="1" w:after="100" w:afterAutospacing="1" w:line="276" w:lineRule="auto"/>
        <w:jc w:val="both"/>
        <w:rPr>
          <w:rFonts w:asciiTheme="majorHAnsi" w:eastAsia="Times New Roman" w:hAnsiTheme="majorHAnsi" w:cstheme="majorHAnsi"/>
          <w:b/>
          <w:lang w:eastAsia="pt-BR"/>
        </w:rPr>
      </w:pPr>
      <w:r w:rsidRPr="008A1EA4">
        <w:rPr>
          <w:rFonts w:asciiTheme="majorHAnsi" w:eastAsia="Times New Roman" w:hAnsiTheme="majorHAnsi" w:cstheme="majorHAnsi"/>
          <w:b/>
          <w:lang w:eastAsia="pt-BR"/>
        </w:rPr>
        <w:t>3</w:t>
      </w:r>
      <w:r w:rsidR="007A3DD3" w:rsidRPr="007A3DD3">
        <w:rPr>
          <w:rFonts w:asciiTheme="majorHAnsi" w:eastAsia="Times New Roman" w:hAnsiTheme="majorHAnsi" w:cstheme="majorHAnsi"/>
          <w:b/>
          <w:lang w:eastAsia="pt-BR"/>
        </w:rPr>
        <w:t>.5 Requisitos de Sustentabilidade</w:t>
      </w:r>
      <w:r>
        <w:rPr>
          <w:rFonts w:asciiTheme="majorHAnsi" w:eastAsia="Times New Roman" w:hAnsiTheme="majorHAnsi" w:cstheme="majorHAnsi"/>
          <w:b/>
          <w:lang w:eastAsia="pt-BR"/>
        </w:rPr>
        <w:t>:</w:t>
      </w:r>
    </w:p>
    <w:p w:rsidR="007A3DD3" w:rsidRPr="007A3DD3" w:rsidRDefault="007A3DD3" w:rsidP="008A1EA4">
      <w:p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Deverão ser observadas práticas que minimizem impactos ambientais, incluindo:</w:t>
      </w:r>
    </w:p>
    <w:p w:rsidR="007A3DD3" w:rsidRPr="007A3DD3" w:rsidRDefault="007A3DD3" w:rsidP="008A1EA4">
      <w:pPr>
        <w:numPr>
          <w:ilvl w:val="0"/>
          <w:numId w:val="17"/>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Destinação adequada de resíduos;</w:t>
      </w:r>
    </w:p>
    <w:p w:rsidR="007A3DD3" w:rsidRPr="007A3DD3" w:rsidRDefault="007A3DD3" w:rsidP="008A1EA4">
      <w:pPr>
        <w:numPr>
          <w:ilvl w:val="0"/>
          <w:numId w:val="17"/>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Atendimento à Política Nacional de Resíduos Sólidos;</w:t>
      </w:r>
    </w:p>
    <w:p w:rsidR="007A3DD3" w:rsidRPr="007A3DD3" w:rsidRDefault="007A3DD3" w:rsidP="008A1EA4">
      <w:pPr>
        <w:numPr>
          <w:ilvl w:val="0"/>
          <w:numId w:val="17"/>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Preferência por produtos com menor impacto ambiental;</w:t>
      </w:r>
    </w:p>
    <w:p w:rsidR="007A3DD3" w:rsidRPr="007A3DD3" w:rsidRDefault="007A3DD3" w:rsidP="008A1EA4">
      <w:pPr>
        <w:numPr>
          <w:ilvl w:val="0"/>
          <w:numId w:val="17"/>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Adoção de logística reversa quando aplicável.</w:t>
      </w:r>
    </w:p>
    <w:p w:rsidR="00AD1586" w:rsidRPr="00AB4C78" w:rsidRDefault="00AD1586">
      <w:pPr>
        <w:jc w:val="both"/>
        <w:rPr>
          <w:rFonts w:asciiTheme="majorHAnsi" w:hAnsiTheme="majorHAnsi" w:cstheme="majorHAnsi"/>
        </w:rPr>
      </w:pPr>
    </w:p>
    <w:p w:rsidR="00B642EE" w:rsidRPr="00AB4C78" w:rsidRDefault="00B642EE" w:rsidP="00B642EE">
      <w:pPr>
        <w:jc w:val="both"/>
        <w:rPr>
          <w:rFonts w:asciiTheme="majorHAnsi" w:hAnsiTheme="majorHAnsi" w:cstheme="majorHAnsi"/>
        </w:rPr>
      </w:pPr>
      <w:r w:rsidRPr="00AB4C78">
        <w:rPr>
          <w:rFonts w:asciiTheme="majorHAnsi" w:hAnsiTheme="majorHAnsi" w:cstheme="majorHAnsi"/>
          <w:b/>
          <w:u w:val="single"/>
        </w:rPr>
        <w:t>SEÇÃO 4 - ESTIMATIVA DA QUANTIDADE A SER CONTRATADA</w:t>
      </w:r>
      <w:r w:rsidR="00B05437" w:rsidRPr="00AB4C78">
        <w:rPr>
          <w:rFonts w:asciiTheme="majorHAnsi" w:hAnsiTheme="majorHAnsi" w:cstheme="majorHAnsi"/>
        </w:rPr>
        <w:t xml:space="preserve"> </w:t>
      </w:r>
      <w:r w:rsidR="00B053A5" w:rsidRPr="00AB4C78">
        <w:rPr>
          <w:rFonts w:asciiTheme="majorHAnsi" w:hAnsiTheme="majorHAnsi" w:cstheme="majorHAnsi"/>
        </w:rPr>
        <w:t>(inciso V do Art. 59 do Decreto nº 3.927/2023 e inciso IV do §1º do Art. 18 da Lei nº 14.133/2021).</w:t>
      </w:r>
    </w:p>
    <w:p w:rsidR="00B642EE" w:rsidRPr="00AB4C78" w:rsidRDefault="004030AC" w:rsidP="00B642EE">
      <w:pPr>
        <w:jc w:val="both"/>
        <w:rPr>
          <w:rFonts w:asciiTheme="majorHAnsi" w:hAnsiTheme="majorHAnsi" w:cstheme="majorHAnsi"/>
          <w:b/>
        </w:rPr>
      </w:pPr>
      <w:r w:rsidRPr="00AB4C78">
        <w:rPr>
          <w:rFonts w:asciiTheme="majorHAnsi" w:hAnsiTheme="majorHAnsi" w:cstheme="majorHAnsi"/>
          <w:b/>
        </w:rPr>
        <w:t xml:space="preserve">4.1 </w:t>
      </w:r>
      <w:r w:rsidR="00B642EE" w:rsidRPr="00AB4C78">
        <w:rPr>
          <w:rFonts w:asciiTheme="majorHAnsi" w:hAnsiTheme="majorHAnsi" w:cstheme="majorHAnsi"/>
          <w:b/>
        </w:rPr>
        <w:t xml:space="preserve">Identificação </w:t>
      </w:r>
      <w:r w:rsidR="003D3B4C" w:rsidRPr="00AB4C78">
        <w:rPr>
          <w:rFonts w:asciiTheme="majorHAnsi" w:hAnsiTheme="majorHAnsi" w:cstheme="majorHAnsi"/>
          <w:b/>
        </w:rPr>
        <w:t>da necessidade do objeto</w:t>
      </w:r>
      <w:r w:rsidR="00B642EE" w:rsidRPr="00AB4C78">
        <w:rPr>
          <w:rFonts w:asciiTheme="majorHAnsi" w:hAnsiTheme="majorHAnsi" w:cstheme="majorHAnsi"/>
          <w:b/>
        </w:rPr>
        <w:t>:</w:t>
      </w:r>
    </w:p>
    <w:p w:rsidR="007E60EB" w:rsidRDefault="00DB6A25" w:rsidP="00B642EE">
      <w:pPr>
        <w:jc w:val="both"/>
        <w:rPr>
          <w:rFonts w:asciiTheme="majorHAnsi" w:hAnsiTheme="majorHAnsi" w:cstheme="majorHAnsi"/>
        </w:rPr>
      </w:pPr>
      <w:r w:rsidRPr="00AB4C78">
        <w:rPr>
          <w:rFonts w:asciiTheme="majorHAnsi" w:hAnsiTheme="majorHAnsi" w:cstheme="majorHAnsi"/>
        </w:rPr>
        <w:t>4</w:t>
      </w:r>
      <w:r w:rsidR="00B642EE" w:rsidRPr="00AB4C78">
        <w:rPr>
          <w:rFonts w:asciiTheme="majorHAnsi" w:hAnsiTheme="majorHAnsi" w:cstheme="majorHAnsi"/>
        </w:rPr>
        <w:t>.</w:t>
      </w:r>
      <w:r w:rsidR="004030AC" w:rsidRPr="00AB4C78">
        <w:rPr>
          <w:rFonts w:asciiTheme="majorHAnsi" w:hAnsiTheme="majorHAnsi" w:cstheme="majorHAnsi"/>
        </w:rPr>
        <w:t>1.</w:t>
      </w:r>
      <w:r w:rsidR="00B642EE" w:rsidRPr="00AB4C78">
        <w:rPr>
          <w:rFonts w:asciiTheme="majorHAnsi" w:hAnsiTheme="majorHAnsi" w:cstheme="majorHAnsi"/>
        </w:rPr>
        <w:t>1. A descrição com o</w:t>
      </w:r>
      <w:r w:rsidR="00DA754F" w:rsidRPr="00AB4C78">
        <w:rPr>
          <w:rFonts w:asciiTheme="majorHAnsi" w:hAnsiTheme="majorHAnsi" w:cstheme="majorHAnsi"/>
        </w:rPr>
        <w:t>s</w:t>
      </w:r>
      <w:r w:rsidR="00B642EE" w:rsidRPr="00AB4C78">
        <w:rPr>
          <w:rFonts w:asciiTheme="majorHAnsi" w:hAnsiTheme="majorHAnsi" w:cstheme="majorHAnsi"/>
        </w:rPr>
        <w:t xml:space="preserve"> respectivo</w:t>
      </w:r>
      <w:r w:rsidR="00DA754F" w:rsidRPr="00AB4C78">
        <w:rPr>
          <w:rFonts w:asciiTheme="majorHAnsi" w:hAnsiTheme="majorHAnsi" w:cstheme="majorHAnsi"/>
        </w:rPr>
        <w:t>s</w:t>
      </w:r>
      <w:r w:rsidR="00B642EE" w:rsidRPr="00AB4C78">
        <w:rPr>
          <w:rFonts w:asciiTheme="majorHAnsi" w:hAnsiTheme="majorHAnsi" w:cstheme="majorHAnsi"/>
        </w:rPr>
        <w:t xml:space="preserve"> quantitativo</w:t>
      </w:r>
      <w:r w:rsidR="00DA754F" w:rsidRPr="00AB4C78">
        <w:rPr>
          <w:rFonts w:asciiTheme="majorHAnsi" w:hAnsiTheme="majorHAnsi" w:cstheme="majorHAnsi"/>
        </w:rPr>
        <w:t>s</w:t>
      </w:r>
      <w:r w:rsidR="00B642EE" w:rsidRPr="00AB4C78">
        <w:rPr>
          <w:rFonts w:asciiTheme="majorHAnsi" w:hAnsiTheme="majorHAnsi" w:cstheme="majorHAnsi"/>
        </w:rPr>
        <w:t xml:space="preserve"> a ser</w:t>
      </w:r>
      <w:r w:rsidR="00DA754F" w:rsidRPr="00AB4C78">
        <w:rPr>
          <w:rFonts w:asciiTheme="majorHAnsi" w:hAnsiTheme="majorHAnsi" w:cstheme="majorHAnsi"/>
        </w:rPr>
        <w:t>em</w:t>
      </w:r>
      <w:r w:rsidR="00B642EE" w:rsidRPr="00AB4C78">
        <w:rPr>
          <w:rFonts w:asciiTheme="majorHAnsi" w:hAnsiTheme="majorHAnsi" w:cstheme="majorHAnsi"/>
        </w:rPr>
        <w:t xml:space="preserve"> contratado</w:t>
      </w:r>
      <w:r w:rsidR="00DA754F" w:rsidRPr="00AB4C78">
        <w:rPr>
          <w:rFonts w:asciiTheme="majorHAnsi" w:hAnsiTheme="majorHAnsi" w:cstheme="majorHAnsi"/>
        </w:rPr>
        <w:t>s estão</w:t>
      </w:r>
      <w:r w:rsidR="00B642EE" w:rsidRPr="00AB4C78">
        <w:rPr>
          <w:rFonts w:asciiTheme="majorHAnsi" w:hAnsiTheme="majorHAnsi" w:cstheme="majorHAnsi"/>
        </w:rPr>
        <w:t xml:space="preserve"> </w:t>
      </w:r>
      <w:r w:rsidR="00DA754F" w:rsidRPr="00AB4C78">
        <w:rPr>
          <w:rFonts w:asciiTheme="majorHAnsi" w:hAnsiTheme="majorHAnsi" w:cstheme="majorHAnsi"/>
        </w:rPr>
        <w:t>apresentados</w:t>
      </w:r>
      <w:r w:rsidR="00B642EE" w:rsidRPr="00AB4C78">
        <w:rPr>
          <w:rFonts w:asciiTheme="majorHAnsi" w:hAnsiTheme="majorHAnsi" w:cstheme="majorHAnsi"/>
        </w:rPr>
        <w:t xml:space="preserve"> abaixo:</w:t>
      </w:r>
    </w:p>
    <w:tbl>
      <w:tblPr>
        <w:tblStyle w:val="Tabelacomgrade"/>
        <w:tblW w:w="0" w:type="auto"/>
        <w:tblInd w:w="108" w:type="dxa"/>
        <w:tblLook w:val="04A0" w:firstRow="1" w:lastRow="0" w:firstColumn="1" w:lastColumn="0" w:noHBand="0" w:noVBand="1"/>
      </w:tblPr>
      <w:tblGrid>
        <w:gridCol w:w="544"/>
        <w:gridCol w:w="547"/>
        <w:gridCol w:w="781"/>
        <w:gridCol w:w="5103"/>
        <w:gridCol w:w="704"/>
        <w:gridCol w:w="699"/>
      </w:tblGrid>
      <w:tr w:rsidR="002345EC" w:rsidRPr="002345EC" w:rsidTr="002345EC">
        <w:trPr>
          <w:trHeight w:val="450"/>
        </w:trPr>
        <w:tc>
          <w:tcPr>
            <w:tcW w:w="544" w:type="dxa"/>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LOTE</w:t>
            </w:r>
          </w:p>
        </w:tc>
        <w:tc>
          <w:tcPr>
            <w:tcW w:w="547" w:type="dxa"/>
            <w:noWrap/>
            <w:hideMark/>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ITEM</w:t>
            </w:r>
          </w:p>
        </w:tc>
        <w:tc>
          <w:tcPr>
            <w:tcW w:w="781" w:type="dxa"/>
            <w:noWrap/>
            <w:hideMark/>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CÓD EQUIP.</w:t>
            </w:r>
          </w:p>
        </w:tc>
        <w:tc>
          <w:tcPr>
            <w:tcW w:w="5103" w:type="dxa"/>
            <w:noWrap/>
            <w:hideMark/>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DESCRIÇÃO DO SERVIÇO</w:t>
            </w:r>
          </w:p>
        </w:tc>
        <w:tc>
          <w:tcPr>
            <w:tcW w:w="704" w:type="dxa"/>
            <w:noWrap/>
            <w:hideMark/>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UN</w:t>
            </w:r>
          </w:p>
        </w:tc>
        <w:tc>
          <w:tcPr>
            <w:tcW w:w="699" w:type="dxa"/>
            <w:noWrap/>
            <w:hideMark/>
          </w:tcPr>
          <w:p w:rsidR="002345EC" w:rsidRPr="002345EC" w:rsidRDefault="002345EC" w:rsidP="002345EC">
            <w:pPr>
              <w:jc w:val="center"/>
              <w:rPr>
                <w:rFonts w:asciiTheme="majorHAnsi" w:hAnsiTheme="majorHAnsi" w:cstheme="majorHAnsi"/>
                <w:b/>
                <w:bCs/>
                <w:sz w:val="16"/>
                <w:szCs w:val="16"/>
              </w:rPr>
            </w:pPr>
            <w:r w:rsidRPr="002345EC">
              <w:rPr>
                <w:rFonts w:asciiTheme="majorHAnsi" w:hAnsiTheme="majorHAnsi" w:cstheme="majorHAnsi"/>
                <w:b/>
                <w:bCs/>
                <w:sz w:val="16"/>
                <w:szCs w:val="16"/>
              </w:rPr>
              <w:t>QTD</w:t>
            </w:r>
          </w:p>
        </w:tc>
      </w:tr>
      <w:tr w:rsidR="002345EC" w:rsidRPr="002345EC" w:rsidTr="002345EC">
        <w:trPr>
          <w:trHeight w:val="643"/>
        </w:trPr>
        <w:tc>
          <w:tcPr>
            <w:tcW w:w="544" w:type="dxa"/>
            <w:vMerge w:val="restart"/>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1</w:t>
            </w:r>
          </w:p>
        </w:tc>
        <w:tc>
          <w:tcPr>
            <w:tcW w:w="547" w:type="dxa"/>
            <w:noWrap/>
            <w:hideMark/>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hideMark/>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68425</w:t>
            </w:r>
          </w:p>
        </w:tc>
        <w:tc>
          <w:tcPr>
            <w:tcW w:w="5103" w:type="dxa"/>
            <w:hideMark/>
          </w:tcPr>
          <w:p w:rsidR="002345EC" w:rsidRPr="002345EC" w:rsidRDefault="002345EC" w:rsidP="002345EC">
            <w:pPr>
              <w:shd w:val="clear" w:color="auto" w:fill="FFFFFF"/>
              <w:spacing w:before="120" w:after="120"/>
              <w:jc w:val="both"/>
              <w:rPr>
                <w:rFonts w:asciiTheme="majorHAnsi" w:eastAsia="Times New Roman" w:hAnsiTheme="majorHAnsi" w:cstheme="majorHAnsi"/>
                <w:bCs/>
                <w:color w:val="0A0A0A"/>
                <w:sz w:val="16"/>
                <w:szCs w:val="16"/>
                <w:lang w:eastAsia="pt-BR"/>
              </w:rPr>
            </w:pPr>
            <w:r w:rsidRPr="002345EC">
              <w:rPr>
                <w:rFonts w:asciiTheme="majorHAnsi" w:eastAsia="Times New Roman" w:hAnsiTheme="majorHAnsi" w:cstheme="majorHAnsi"/>
                <w:bCs/>
                <w:color w:val="0A0A0A"/>
                <w:sz w:val="16"/>
                <w:szCs w:val="16"/>
                <w:lang w:eastAsia="pt-BR"/>
              </w:rPr>
              <w:t xml:space="preserve">AGULHA HIPODÉRMICA Descartável, 13x0,45 mm (26G x 1/2"), estéril, atóxica, </w:t>
            </w:r>
            <w:proofErr w:type="spellStart"/>
            <w:r w:rsidRPr="002345EC">
              <w:rPr>
                <w:rFonts w:asciiTheme="majorHAnsi" w:eastAsia="Times New Roman" w:hAnsiTheme="majorHAnsi" w:cstheme="majorHAnsi"/>
                <w:bCs/>
                <w:color w:val="0A0A0A"/>
                <w:sz w:val="16"/>
                <w:szCs w:val="16"/>
                <w:lang w:eastAsia="pt-BR"/>
              </w:rPr>
              <w:t>apirogênica</w:t>
            </w:r>
            <w:proofErr w:type="spellEnd"/>
            <w:r w:rsidRPr="002345EC">
              <w:rPr>
                <w:rFonts w:asciiTheme="majorHAnsi" w:eastAsia="Times New Roman" w:hAnsiTheme="majorHAnsi" w:cstheme="majorHAnsi"/>
                <w:bCs/>
                <w:color w:val="0A0A0A"/>
                <w:sz w:val="16"/>
                <w:szCs w:val="16"/>
                <w:lang w:eastAsia="pt-BR"/>
              </w:rPr>
              <w:t xml:space="preserve">. Cânula em aço inoxidável, </w:t>
            </w:r>
            <w:proofErr w:type="spellStart"/>
            <w:r w:rsidRPr="002345EC">
              <w:rPr>
                <w:rFonts w:asciiTheme="majorHAnsi" w:eastAsia="Times New Roman" w:hAnsiTheme="majorHAnsi" w:cstheme="majorHAnsi"/>
                <w:bCs/>
                <w:color w:val="0A0A0A"/>
                <w:sz w:val="16"/>
                <w:szCs w:val="16"/>
                <w:lang w:eastAsia="pt-BR"/>
              </w:rPr>
              <w:t>siliconizada</w:t>
            </w:r>
            <w:proofErr w:type="spellEnd"/>
            <w:r w:rsidRPr="002345EC">
              <w:rPr>
                <w:rFonts w:asciiTheme="majorHAnsi" w:eastAsia="Times New Roman" w:hAnsiTheme="majorHAnsi" w:cstheme="majorHAnsi"/>
                <w:bCs/>
                <w:color w:val="0A0A0A"/>
                <w:sz w:val="16"/>
                <w:szCs w:val="16"/>
                <w:lang w:eastAsia="pt-BR"/>
              </w:rPr>
              <w:t xml:space="preserve">, com </w:t>
            </w:r>
            <w:proofErr w:type="spellStart"/>
            <w:r w:rsidRPr="002345EC">
              <w:rPr>
                <w:rFonts w:asciiTheme="majorHAnsi" w:eastAsia="Times New Roman" w:hAnsiTheme="majorHAnsi" w:cstheme="majorHAnsi"/>
                <w:bCs/>
                <w:color w:val="0A0A0A"/>
                <w:sz w:val="16"/>
                <w:szCs w:val="16"/>
                <w:lang w:eastAsia="pt-BR"/>
              </w:rPr>
              <w:t>bisel</w:t>
            </w:r>
            <w:proofErr w:type="spellEnd"/>
            <w:r w:rsidRPr="002345EC">
              <w:rPr>
                <w:rFonts w:asciiTheme="majorHAnsi" w:eastAsia="Times New Roman" w:hAnsiTheme="majorHAnsi" w:cstheme="majorHAnsi"/>
                <w:bCs/>
                <w:color w:val="0A0A0A"/>
                <w:sz w:val="16"/>
                <w:szCs w:val="16"/>
                <w:lang w:eastAsia="pt-BR"/>
              </w:rPr>
              <w:t xml:space="preserve"> </w:t>
            </w:r>
            <w:proofErr w:type="spellStart"/>
            <w:r w:rsidRPr="002345EC">
              <w:rPr>
                <w:rFonts w:asciiTheme="majorHAnsi" w:eastAsia="Times New Roman" w:hAnsiTheme="majorHAnsi" w:cstheme="majorHAnsi"/>
                <w:bCs/>
                <w:color w:val="0A0A0A"/>
                <w:sz w:val="16"/>
                <w:szCs w:val="16"/>
                <w:lang w:eastAsia="pt-BR"/>
              </w:rPr>
              <w:t>trifacetado</w:t>
            </w:r>
            <w:proofErr w:type="spellEnd"/>
            <w:r w:rsidRPr="002345EC">
              <w:rPr>
                <w:rFonts w:asciiTheme="majorHAnsi" w:eastAsia="Times New Roman" w:hAnsiTheme="majorHAnsi" w:cstheme="majorHAnsi"/>
                <w:bCs/>
                <w:color w:val="0A0A0A"/>
                <w:sz w:val="16"/>
                <w:szCs w:val="16"/>
                <w:lang w:eastAsia="pt-BR"/>
              </w:rPr>
              <w:t xml:space="preserve"> para facilitar a penetração e reduzir o trauma. Canhão em polipropileno atóxico, colorido de acordo com padrão ISO 6009:1992 (identificação de calibre). Deve possuir protetor de agulha garantindo a integridade da esterilização. Embalagem individual tipo 'blister' ou 'papel grau cirúrgico'.</w:t>
            </w:r>
          </w:p>
        </w:tc>
        <w:tc>
          <w:tcPr>
            <w:tcW w:w="704" w:type="dxa"/>
            <w:hideMark/>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hideMark/>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2000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65899</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Aspirador portátil de secreção bomba de aspiração a vácuo leve  e de fácil manejo: inclui bomba de vácuo, frasco coletor com capacidade de 1,3 litros, tampa plástica com válvula de segurança acoplada, 2 m de tubo de silicone; especificações: motor: 1/30 </w:t>
            </w:r>
            <w:proofErr w:type="spellStart"/>
            <w:r w:rsidRPr="002345EC">
              <w:rPr>
                <w:rFonts w:asciiTheme="majorHAnsi" w:hAnsiTheme="majorHAnsi" w:cstheme="majorHAnsi"/>
                <w:sz w:val="16"/>
                <w:szCs w:val="16"/>
              </w:rPr>
              <w:t>hp</w:t>
            </w:r>
            <w:proofErr w:type="spellEnd"/>
            <w:r w:rsidRPr="002345EC">
              <w:rPr>
                <w:rFonts w:asciiTheme="majorHAnsi" w:hAnsiTheme="majorHAnsi" w:cstheme="majorHAnsi"/>
                <w:sz w:val="16"/>
                <w:szCs w:val="16"/>
              </w:rPr>
              <w:t xml:space="preserve">, voltagem: bivolt, vácuo máximo de 22 polegadas de hg, válvula de segurança contra transbordamento do frasco, vazão livre 15 </w:t>
            </w:r>
            <w:proofErr w:type="spellStart"/>
            <w:r w:rsidRPr="002345EC">
              <w:rPr>
                <w:rFonts w:asciiTheme="majorHAnsi" w:hAnsiTheme="majorHAnsi" w:cstheme="majorHAnsi"/>
                <w:sz w:val="16"/>
                <w:szCs w:val="16"/>
              </w:rPr>
              <w:t>lt</w:t>
            </w:r>
            <w:proofErr w:type="spellEnd"/>
            <w:r w:rsidRPr="002345EC">
              <w:rPr>
                <w:rFonts w:asciiTheme="majorHAnsi" w:hAnsiTheme="majorHAnsi" w:cstheme="majorHAnsi"/>
                <w:sz w:val="16"/>
                <w:szCs w:val="16"/>
              </w:rPr>
              <w:t>/min, peso 2,3 kg.</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5</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68426</w:t>
            </w:r>
          </w:p>
        </w:tc>
        <w:tc>
          <w:tcPr>
            <w:tcW w:w="5103" w:type="dxa"/>
          </w:tcPr>
          <w:p w:rsidR="002345EC" w:rsidRPr="002345EC" w:rsidRDefault="002345EC" w:rsidP="002345EC">
            <w:pPr>
              <w:shd w:val="clear" w:color="auto" w:fill="FFFFFF"/>
              <w:spacing w:before="120" w:after="120"/>
              <w:jc w:val="both"/>
              <w:rPr>
                <w:rFonts w:asciiTheme="majorHAnsi" w:eastAsia="Times New Roman" w:hAnsiTheme="majorHAnsi" w:cstheme="majorHAnsi"/>
                <w:bCs/>
                <w:color w:val="0A0A0A"/>
                <w:sz w:val="16"/>
                <w:szCs w:val="16"/>
                <w:lang w:eastAsia="pt-BR"/>
              </w:rPr>
            </w:pPr>
            <w:r w:rsidRPr="002345EC">
              <w:rPr>
                <w:rFonts w:asciiTheme="majorHAnsi" w:eastAsia="Times New Roman" w:hAnsiTheme="majorHAnsi" w:cstheme="majorHAnsi"/>
                <w:bCs/>
                <w:color w:val="0A0A0A"/>
                <w:sz w:val="16"/>
                <w:szCs w:val="16"/>
                <w:lang w:eastAsia="pt-BR"/>
              </w:rPr>
              <w:t xml:space="preserve">ATADURA DE RAYON estéril, 7,5X5cm, confeccionada em fibras sintéticas 100% </w:t>
            </w:r>
            <w:proofErr w:type="spellStart"/>
            <w:r w:rsidRPr="002345EC">
              <w:rPr>
                <w:rFonts w:asciiTheme="majorHAnsi" w:eastAsia="Times New Roman" w:hAnsiTheme="majorHAnsi" w:cstheme="majorHAnsi"/>
                <w:bCs/>
                <w:color w:val="0A0A0A"/>
                <w:sz w:val="16"/>
                <w:szCs w:val="16"/>
                <w:lang w:eastAsia="pt-BR"/>
              </w:rPr>
              <w:t>rayon</w:t>
            </w:r>
            <w:proofErr w:type="spellEnd"/>
            <w:r w:rsidRPr="002345EC">
              <w:rPr>
                <w:rFonts w:asciiTheme="majorHAnsi" w:eastAsia="Times New Roman" w:hAnsiTheme="majorHAnsi" w:cstheme="majorHAnsi"/>
                <w:bCs/>
                <w:color w:val="0A0A0A"/>
                <w:sz w:val="16"/>
                <w:szCs w:val="16"/>
                <w:lang w:eastAsia="pt-BR"/>
              </w:rPr>
              <w:t xml:space="preserve">, macia, absorvente, atóxica e </w:t>
            </w:r>
            <w:proofErr w:type="spellStart"/>
            <w:r w:rsidRPr="002345EC">
              <w:rPr>
                <w:rFonts w:asciiTheme="majorHAnsi" w:eastAsia="Times New Roman" w:hAnsiTheme="majorHAnsi" w:cstheme="majorHAnsi"/>
                <w:bCs/>
                <w:color w:val="0A0A0A"/>
                <w:sz w:val="16"/>
                <w:szCs w:val="16"/>
                <w:lang w:eastAsia="pt-BR"/>
              </w:rPr>
              <w:t>apirogênica</w:t>
            </w:r>
            <w:proofErr w:type="spellEnd"/>
            <w:r w:rsidRPr="002345EC">
              <w:rPr>
                <w:rFonts w:asciiTheme="majorHAnsi" w:eastAsia="Times New Roman" w:hAnsiTheme="majorHAnsi" w:cstheme="majorHAnsi"/>
                <w:bCs/>
                <w:color w:val="0A0A0A"/>
                <w:sz w:val="16"/>
                <w:szCs w:val="16"/>
                <w:lang w:eastAsia="pt-BR"/>
              </w:rPr>
              <w:t>. Apresentar bordas sem fios soltos (ou sem lanugem), bem distribuída e sem defeitos físicos. Esterilizada a gás óxido de etileno. Embalagem individual e inviolável, contendo identificação do produto, lote, data de fabricação, validade e registro no Ministério da Saúde.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62551</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Caixa plástica organizadora 20 Litros, com tampa, produzidas 100% em plástico polipropileno e transparente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2345EC">
        <w:trPr>
          <w:trHeight w:val="717"/>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62550</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Caixa plástica organizadora 70 Litros, com tampa, produzidas 100% em plástico polipropileno e transparente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50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62549</w:t>
            </w:r>
          </w:p>
        </w:tc>
        <w:tc>
          <w:tcPr>
            <w:tcW w:w="5103" w:type="dxa"/>
          </w:tcPr>
          <w:p w:rsidR="002345EC" w:rsidRPr="002345EC" w:rsidRDefault="002345EC" w:rsidP="002345EC">
            <w:pPr>
              <w:spacing w:before="120" w:after="120"/>
              <w:jc w:val="both"/>
              <w:rPr>
                <w:rFonts w:asciiTheme="majorHAnsi" w:hAnsiTheme="majorHAnsi" w:cstheme="majorHAnsi"/>
                <w:sz w:val="16"/>
                <w:szCs w:val="16"/>
                <w:shd w:val="clear" w:color="auto" w:fill="FFFFFF"/>
              </w:rPr>
            </w:pPr>
            <w:r w:rsidRPr="002345EC">
              <w:rPr>
                <w:rFonts w:asciiTheme="majorHAnsi" w:hAnsiTheme="majorHAnsi" w:cstheme="majorHAnsi"/>
                <w:sz w:val="16"/>
                <w:szCs w:val="16"/>
                <w:shd w:val="clear" w:color="auto" w:fill="FFFFFF"/>
              </w:rPr>
              <w:t>Caixa Térmica 60 Litros C/ Rodinha</w:t>
            </w:r>
          </w:p>
          <w:p w:rsidR="002345EC" w:rsidRPr="002345EC" w:rsidRDefault="002345EC" w:rsidP="002345EC">
            <w:pPr>
              <w:spacing w:before="120" w:after="120"/>
              <w:jc w:val="both"/>
              <w:rPr>
                <w:rFonts w:asciiTheme="majorHAnsi" w:hAnsiTheme="majorHAnsi" w:cstheme="majorHAnsi"/>
                <w:sz w:val="16"/>
                <w:szCs w:val="16"/>
                <w:shd w:val="clear" w:color="auto" w:fill="FFFFFF"/>
              </w:rPr>
            </w:pPr>
            <w:r w:rsidRPr="002345EC">
              <w:rPr>
                <w:rFonts w:asciiTheme="majorHAnsi" w:hAnsiTheme="majorHAnsi" w:cstheme="majorHAnsi"/>
                <w:sz w:val="16"/>
                <w:szCs w:val="16"/>
                <w:shd w:val="clear" w:color="auto" w:fill="FFFFFF"/>
              </w:rPr>
              <w:t>Parte interna e externa em polipropileno injetado, tampa em polietileno e isolamento térmico em poliestireno expandido, possuir alça telescópica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7</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62552</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Cesta Organizadora Media Branca em Polipropileno Medida Externa (</w:t>
            </w:r>
            <w:proofErr w:type="spellStart"/>
            <w:r w:rsidRPr="002345EC">
              <w:rPr>
                <w:rFonts w:asciiTheme="majorHAnsi" w:hAnsiTheme="majorHAnsi" w:cstheme="majorHAnsi"/>
                <w:sz w:val="16"/>
                <w:szCs w:val="16"/>
              </w:rPr>
              <w:t>AxLxP</w:t>
            </w:r>
            <w:proofErr w:type="spellEnd"/>
            <w:r w:rsidRPr="002345EC">
              <w:rPr>
                <w:rFonts w:asciiTheme="majorHAnsi" w:hAnsiTheme="majorHAnsi" w:cstheme="majorHAnsi"/>
                <w:sz w:val="16"/>
                <w:szCs w:val="16"/>
              </w:rPr>
              <w:t>) 12.5x29x19cm aproximadamente</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250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67140</w:t>
            </w:r>
          </w:p>
        </w:tc>
        <w:tc>
          <w:tcPr>
            <w:tcW w:w="5103" w:type="dxa"/>
          </w:tcPr>
          <w:p w:rsidR="002345EC" w:rsidRPr="002345EC" w:rsidRDefault="002345EC" w:rsidP="002345EC">
            <w:pPr>
              <w:pStyle w:val="Ttulo2"/>
              <w:shd w:val="clear" w:color="auto" w:fill="FFFFFF"/>
              <w:spacing w:before="120" w:after="120"/>
              <w:jc w:val="both"/>
              <w:outlineLvl w:val="1"/>
              <w:rPr>
                <w:rFonts w:asciiTheme="majorHAnsi" w:hAnsiTheme="majorHAnsi" w:cstheme="majorHAnsi"/>
                <w:sz w:val="16"/>
                <w:szCs w:val="16"/>
              </w:rPr>
            </w:pPr>
            <w:proofErr w:type="spellStart"/>
            <w:r w:rsidRPr="002345EC">
              <w:rPr>
                <w:rFonts w:asciiTheme="majorHAnsi" w:hAnsiTheme="majorHAnsi" w:cstheme="majorHAnsi"/>
                <w:sz w:val="16"/>
                <w:szCs w:val="16"/>
              </w:rPr>
              <w:t>Clorexidina</w:t>
            </w:r>
            <w:proofErr w:type="spellEnd"/>
            <w:r w:rsidRPr="002345EC">
              <w:rPr>
                <w:rFonts w:asciiTheme="majorHAnsi" w:hAnsiTheme="majorHAnsi" w:cstheme="majorHAnsi"/>
                <w:b w:val="0"/>
                <w:color w:val="334457"/>
                <w:spacing w:val="5"/>
                <w:sz w:val="16"/>
                <w:szCs w:val="16"/>
              </w:rPr>
              <w:t xml:space="preserve"> </w:t>
            </w:r>
            <w:proofErr w:type="spellStart"/>
            <w:r w:rsidRPr="002345EC">
              <w:rPr>
                <w:rFonts w:asciiTheme="majorHAnsi" w:hAnsiTheme="majorHAnsi" w:cstheme="majorHAnsi"/>
                <w:b w:val="0"/>
                <w:color w:val="334457"/>
                <w:spacing w:val="5"/>
                <w:sz w:val="16"/>
                <w:szCs w:val="16"/>
              </w:rPr>
              <w:t>e</w:t>
            </w:r>
            <w:r w:rsidRPr="002345EC">
              <w:rPr>
                <w:rFonts w:asciiTheme="majorHAnsi" w:hAnsiTheme="majorHAnsi" w:cstheme="majorHAnsi"/>
                <w:b w:val="0"/>
                <w:color w:val="000000"/>
                <w:spacing w:val="5"/>
                <w:sz w:val="16"/>
                <w:szCs w:val="16"/>
              </w:rPr>
              <w:t>embalagem</w:t>
            </w:r>
            <w:proofErr w:type="spellEnd"/>
            <w:r w:rsidRPr="002345EC">
              <w:rPr>
                <w:rFonts w:asciiTheme="majorHAnsi" w:hAnsiTheme="majorHAnsi" w:cstheme="majorHAnsi"/>
                <w:b w:val="0"/>
                <w:color w:val="000000"/>
                <w:spacing w:val="5"/>
                <w:sz w:val="16"/>
                <w:szCs w:val="16"/>
              </w:rPr>
              <w:t xml:space="preserve"> com 1 litro. </w:t>
            </w:r>
            <w:proofErr w:type="spellStart"/>
            <w:r w:rsidRPr="002345EC">
              <w:rPr>
                <w:rFonts w:asciiTheme="majorHAnsi" w:hAnsiTheme="majorHAnsi" w:cstheme="majorHAnsi"/>
                <w:b w:val="0"/>
                <w:color w:val="000000"/>
                <w:spacing w:val="5"/>
                <w:sz w:val="16"/>
                <w:szCs w:val="16"/>
              </w:rPr>
              <w:t>Gliconato</w:t>
            </w:r>
            <w:proofErr w:type="spellEnd"/>
            <w:r w:rsidRPr="002345EC">
              <w:rPr>
                <w:rFonts w:asciiTheme="majorHAnsi" w:hAnsiTheme="majorHAnsi" w:cstheme="majorHAnsi"/>
                <w:b w:val="0"/>
                <w:color w:val="000000"/>
                <w:spacing w:val="5"/>
                <w:sz w:val="16"/>
                <w:szCs w:val="16"/>
              </w:rPr>
              <w:t xml:space="preserve"> de </w:t>
            </w:r>
            <w:proofErr w:type="spellStart"/>
            <w:r w:rsidRPr="002345EC">
              <w:rPr>
                <w:rFonts w:asciiTheme="majorHAnsi" w:hAnsiTheme="majorHAnsi" w:cstheme="majorHAnsi"/>
                <w:b w:val="0"/>
                <w:color w:val="000000"/>
                <w:spacing w:val="5"/>
                <w:sz w:val="16"/>
                <w:szCs w:val="16"/>
              </w:rPr>
              <w:t>clorexidina</w:t>
            </w:r>
            <w:proofErr w:type="spellEnd"/>
            <w:r w:rsidRPr="002345EC">
              <w:rPr>
                <w:rFonts w:asciiTheme="majorHAnsi" w:hAnsiTheme="majorHAnsi" w:cstheme="majorHAnsi"/>
                <w:b w:val="0"/>
                <w:color w:val="000000"/>
                <w:spacing w:val="5"/>
                <w:sz w:val="16"/>
                <w:szCs w:val="16"/>
              </w:rPr>
              <w:t xml:space="preserve"> 2 (Solução Aquosa). MEDICAMENTO DE NOTIFICAÇÃO SIMPLIFICADA RDC Anvisa Nº 107/2016. AFE Nº 1.01.520-1.</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L</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240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68427</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COLETOR UNIVERSAL não estéril material: plástico fosco (Branco Leitoso) Copo plástico descartável, não estéril, para coleta e transporte de material biológico com capacidade entre 80 e 120ml, com tampa rosqueada que impeça vazamento e escala de 10 em 10ml gravada. Embalagem que garanta a integridade do produto até o momento de sua utilização, trazendo externamente os dados de identificação, procedência, número de lote, data de fabricação e/ou prazo de validade e número do registro no Ministério de Saúde. O prazo de validade mínimo deve ser de 12 meses a partir da data de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68428</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COLETOR UNIVERSAL não estéril material: plástico transparente, Copo plástico descartável, não estéril, para coleta e transporte de material biológico com capacidade entre 80 e 120ml, com tampa rosqueada que impeça vazamento e escala de 10 em 10ml gravada. Embalagem que garanta a integridade do produto até o momento de sua utilização, trazendo externamente os dados de identificação, procedência, número de lote, data de fabricação e/ou prazo de validade e número do registro no Ministério de Saúde. O prazo de validade mínimo deve ser de 12 meses a partir da data de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63681</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ELETRODO PARA ECG ADULTO E INFANTIL 44x32mm com 50un. Não invasivos e </w:t>
            </w:r>
            <w:proofErr w:type="spellStart"/>
            <w:r w:rsidRPr="002345EC">
              <w:rPr>
                <w:rFonts w:asciiTheme="majorHAnsi" w:hAnsiTheme="majorHAnsi" w:cstheme="majorHAnsi"/>
                <w:sz w:val="16"/>
                <w:szCs w:val="16"/>
              </w:rPr>
              <w:t>hipoalergênicos</w:t>
            </w:r>
            <w:proofErr w:type="spellEnd"/>
            <w:r w:rsidRPr="002345EC">
              <w:rPr>
                <w:rFonts w:asciiTheme="majorHAnsi" w:hAnsiTheme="majorHAnsi" w:cstheme="majorHAnsi"/>
                <w:sz w:val="16"/>
                <w:szCs w:val="16"/>
              </w:rPr>
              <w:t xml:space="preserve"> são utilizados como meio condutor entre o paciente e o aparelho de diagnóstico. Os eletrodos podem ser usados para aplicações de curta ou longa duração, por até 3 dias (72hs). Utilizado em Monitorização de Eletrocardiograma, teste ergométrico, </w:t>
            </w:r>
            <w:proofErr w:type="spellStart"/>
            <w:r w:rsidRPr="002345EC">
              <w:rPr>
                <w:rFonts w:asciiTheme="majorHAnsi" w:hAnsiTheme="majorHAnsi" w:cstheme="majorHAnsi"/>
                <w:sz w:val="16"/>
                <w:szCs w:val="16"/>
              </w:rPr>
              <w:t>holter</w:t>
            </w:r>
            <w:proofErr w:type="spellEnd"/>
            <w:r w:rsidRPr="002345EC">
              <w:rPr>
                <w:rFonts w:asciiTheme="majorHAnsi" w:hAnsiTheme="majorHAnsi" w:cstheme="majorHAnsi"/>
                <w:sz w:val="16"/>
                <w:szCs w:val="16"/>
              </w:rPr>
              <w:t>, entre outros. Com Adesivo de Aderência eficiente para aplicações de Longa Duração. Composto por Capa Plástica que mantém a umidade do gel. Fabricado em espuma de alta densidade.  Gel sólido de Cloreto de Potássio protegido contra ressecamento por um anel plástico. Contém 50 unidades de Eletrodo ECG Descartável.</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CPT</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65818</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ESPUMA ANTISSÉPTICA Para refil para </w:t>
            </w:r>
            <w:proofErr w:type="spellStart"/>
            <w:r w:rsidRPr="002345EC">
              <w:rPr>
                <w:rFonts w:asciiTheme="majorHAnsi" w:hAnsiTheme="majorHAnsi" w:cstheme="majorHAnsi"/>
                <w:sz w:val="16"/>
                <w:szCs w:val="16"/>
              </w:rPr>
              <w:t>dispenser</w:t>
            </w:r>
            <w:proofErr w:type="spellEnd"/>
            <w:r w:rsidRPr="002345EC">
              <w:rPr>
                <w:rFonts w:asciiTheme="majorHAnsi" w:hAnsiTheme="majorHAnsi" w:cstheme="majorHAnsi"/>
                <w:sz w:val="16"/>
                <w:szCs w:val="16"/>
              </w:rPr>
              <w:t xml:space="preserve">, (saboneteira) concentração de ÁLCOOL ETÍLICO 70% INPM, ou outra substancia que tenha ação antisséptica comprovada, de uso tópico, dermatologicamente testado e </w:t>
            </w:r>
            <w:proofErr w:type="spellStart"/>
            <w:r w:rsidRPr="002345EC">
              <w:rPr>
                <w:rFonts w:asciiTheme="majorHAnsi" w:hAnsiTheme="majorHAnsi" w:cstheme="majorHAnsi"/>
                <w:sz w:val="16"/>
                <w:szCs w:val="16"/>
              </w:rPr>
              <w:t>hipoalergênico</w:t>
            </w:r>
            <w:proofErr w:type="spellEnd"/>
            <w:r w:rsidRPr="002345EC">
              <w:rPr>
                <w:rFonts w:asciiTheme="majorHAnsi" w:hAnsiTheme="majorHAnsi" w:cstheme="majorHAnsi"/>
                <w:sz w:val="16"/>
                <w:szCs w:val="16"/>
              </w:rPr>
              <w:t>, que não necessita de enxague, deve eliminar no mínimo 99,9% das bactérias e germes em no mínimo 15 segundos, ser de fácil utilização, evaporação. Refil de 800 ml, deve ser de indicação de uso hospitalar. O vencedor deverá enviar uma amostra do produto para aprovação da secretaria de saúde, assim como a ficha técnica do produto para aprovação. O prazo de validade mínimo deve ser de 12 meses a partir da data de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500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65675</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FIO GUIA PARA INTUBAÇÃO. Tam. DE  2,0 a 8,0 ref. 100/120/200. Embalado individualmente. Esterilizado em Óxido de Etileno. Com validade mínima de 1 ano a partir da data da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68429</w:t>
            </w:r>
          </w:p>
        </w:tc>
        <w:tc>
          <w:tcPr>
            <w:tcW w:w="5103" w:type="dxa"/>
          </w:tcPr>
          <w:p w:rsidR="002345EC" w:rsidRPr="002345EC" w:rsidRDefault="002345EC" w:rsidP="002345EC">
            <w:pPr>
              <w:spacing w:before="120" w:after="120"/>
              <w:jc w:val="both"/>
              <w:rPr>
                <w:rFonts w:asciiTheme="majorHAnsi" w:eastAsia="Times New Roman" w:hAnsiTheme="majorHAnsi" w:cstheme="majorHAnsi"/>
                <w:color w:val="000000"/>
                <w:sz w:val="16"/>
                <w:szCs w:val="16"/>
                <w:lang w:eastAsia="pt-BR"/>
              </w:rPr>
            </w:pPr>
            <w:r w:rsidRPr="002345EC">
              <w:rPr>
                <w:rFonts w:asciiTheme="majorHAnsi" w:hAnsiTheme="majorHAnsi" w:cstheme="majorHAnsi"/>
                <w:color w:val="000000"/>
                <w:sz w:val="16"/>
                <w:szCs w:val="16"/>
                <w:lang w:val="x-none"/>
              </w:rPr>
              <w:t xml:space="preserve">FITA ADESIVA Hospitalar - Crepe -19mm x 50m, na embalagem deverá estar impresso dados de identificação, procedência, data de fabricação, responsável técnico, prazo de validade nº lote e nº registro da ANVISA, </w:t>
            </w:r>
            <w:r w:rsidRPr="002345EC">
              <w:rPr>
                <w:rFonts w:asciiTheme="majorHAnsi" w:hAnsiTheme="majorHAnsi" w:cstheme="majorHAnsi"/>
                <w:color w:val="000000"/>
                <w:sz w:val="16"/>
                <w:szCs w:val="16"/>
              </w:rPr>
              <w:t xml:space="preserve">Com validade mínima de 1 ano a partir da data da entrega. Código BR </w:t>
            </w:r>
            <w:r w:rsidRPr="002345EC">
              <w:rPr>
                <w:rFonts w:asciiTheme="majorHAnsi" w:hAnsiTheme="majorHAnsi" w:cstheme="majorHAnsi"/>
                <w:sz w:val="16"/>
                <w:szCs w:val="16"/>
              </w:rPr>
              <w:t>0350646</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66349</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FRASCO DE ALIMENTAÇÃO 300ml Frasco transparente com medidor visível, Tampa rosqueada, Com dispositivo para fixação em suporte, Embalado individualmente.</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6.000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67136</w:t>
            </w:r>
          </w:p>
        </w:tc>
        <w:tc>
          <w:tcPr>
            <w:tcW w:w="5103" w:type="dxa"/>
          </w:tcPr>
          <w:p w:rsidR="002345EC" w:rsidRPr="002345EC" w:rsidRDefault="002345EC" w:rsidP="002345EC">
            <w:pPr>
              <w:pStyle w:val="NormalWeb"/>
              <w:shd w:val="clear" w:color="auto" w:fill="FFFFFF"/>
              <w:spacing w:before="120" w:after="120"/>
              <w:jc w:val="both"/>
              <w:rPr>
                <w:rFonts w:asciiTheme="majorHAnsi" w:hAnsiTheme="majorHAnsi" w:cstheme="majorHAnsi"/>
                <w:sz w:val="16"/>
                <w:szCs w:val="16"/>
                <w:shd w:val="clear" w:color="auto" w:fill="FFFFFF"/>
              </w:rPr>
            </w:pPr>
            <w:r w:rsidRPr="002345EC">
              <w:rPr>
                <w:rFonts w:asciiTheme="majorHAnsi" w:hAnsiTheme="majorHAnsi" w:cstheme="majorHAnsi"/>
                <w:sz w:val="16"/>
                <w:szCs w:val="16"/>
                <w:shd w:val="clear" w:color="auto" w:fill="FFFFFF"/>
              </w:rPr>
              <w:t xml:space="preserve">Leitor de Código de Barras </w:t>
            </w:r>
            <w:proofErr w:type="spellStart"/>
            <w:r w:rsidRPr="002345EC">
              <w:rPr>
                <w:rFonts w:asciiTheme="majorHAnsi" w:hAnsiTheme="majorHAnsi" w:cstheme="majorHAnsi"/>
                <w:sz w:val="16"/>
                <w:szCs w:val="16"/>
                <w:shd w:val="clear" w:color="auto" w:fill="FFFFFF"/>
              </w:rPr>
              <w:t>Usb</w:t>
            </w:r>
            <w:proofErr w:type="spellEnd"/>
            <w:r w:rsidRPr="002345EC">
              <w:rPr>
                <w:rFonts w:asciiTheme="majorHAnsi" w:hAnsiTheme="majorHAnsi" w:cstheme="majorHAnsi"/>
                <w:sz w:val="16"/>
                <w:szCs w:val="16"/>
                <w:shd w:val="clear" w:color="auto" w:fill="FFFFFF"/>
              </w:rPr>
              <w:t>-</w:t>
            </w:r>
            <w:r w:rsidRPr="002345EC">
              <w:rPr>
                <w:rFonts w:asciiTheme="majorHAnsi" w:hAnsiTheme="majorHAnsi" w:cstheme="majorHAnsi"/>
                <w:sz w:val="16"/>
                <w:szCs w:val="16"/>
              </w:rPr>
              <w:t xml:space="preserve">Design ergonômico, Utilização simples e fácil, Botão de captura, Leitura precisa e decodificação rápida de todos os códigos de barras, Sistema </w:t>
            </w:r>
            <w:proofErr w:type="spellStart"/>
            <w:r w:rsidRPr="002345EC">
              <w:rPr>
                <w:rFonts w:asciiTheme="majorHAnsi" w:hAnsiTheme="majorHAnsi" w:cstheme="majorHAnsi"/>
                <w:sz w:val="16"/>
                <w:szCs w:val="16"/>
              </w:rPr>
              <w:t>antichoque</w:t>
            </w:r>
            <w:proofErr w:type="spellEnd"/>
            <w:r w:rsidRPr="002345EC">
              <w:rPr>
                <w:rFonts w:asciiTheme="majorHAnsi" w:hAnsiTheme="majorHAnsi" w:cstheme="majorHAnsi"/>
                <w:sz w:val="16"/>
                <w:szCs w:val="16"/>
              </w:rPr>
              <w:t xml:space="preserve"> de proteção contra queda, suporte a </w:t>
            </w:r>
            <w:proofErr w:type="spellStart"/>
            <w:r w:rsidRPr="002345EC">
              <w:rPr>
                <w:rFonts w:asciiTheme="majorHAnsi" w:hAnsiTheme="majorHAnsi" w:cstheme="majorHAnsi"/>
                <w:sz w:val="16"/>
                <w:szCs w:val="16"/>
              </w:rPr>
              <w:t>multi</w:t>
            </w:r>
            <w:proofErr w:type="spellEnd"/>
            <w:r w:rsidRPr="002345EC">
              <w:rPr>
                <w:rFonts w:asciiTheme="majorHAnsi" w:hAnsiTheme="majorHAnsi" w:cstheme="majorHAnsi"/>
                <w:sz w:val="16"/>
                <w:szCs w:val="16"/>
              </w:rPr>
              <w:t xml:space="preserve"> linguagem, Conexão USB, Sensor Laser</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6</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65704</w:t>
            </w:r>
          </w:p>
        </w:tc>
        <w:tc>
          <w:tcPr>
            <w:tcW w:w="5103" w:type="dxa"/>
          </w:tcPr>
          <w:p w:rsidR="002345EC" w:rsidRPr="002345EC" w:rsidRDefault="002345EC" w:rsidP="002345EC">
            <w:pPr>
              <w:spacing w:before="120" w:after="120"/>
              <w:jc w:val="both"/>
              <w:rPr>
                <w:rFonts w:asciiTheme="majorHAnsi" w:eastAsia="Times New Roman" w:hAnsiTheme="majorHAnsi" w:cstheme="majorHAnsi"/>
                <w:color w:val="000000"/>
                <w:sz w:val="16"/>
                <w:szCs w:val="16"/>
                <w:lang w:eastAsia="pt-BR"/>
              </w:rPr>
            </w:pPr>
            <w:r w:rsidRPr="002345EC">
              <w:rPr>
                <w:rFonts w:asciiTheme="majorHAnsi" w:eastAsia="Times New Roman" w:hAnsiTheme="majorHAnsi" w:cstheme="majorHAnsi"/>
                <w:color w:val="000000"/>
                <w:sz w:val="16"/>
                <w:szCs w:val="16"/>
                <w:lang w:eastAsia="pt-BR"/>
              </w:rPr>
              <w:t xml:space="preserve">LENÇOL DESCARTÁVEL uso hospitalar, matéria prima: 100% fibra celulose virgem, isento de impurezas dimensões: cerca de 70 cm </w:t>
            </w:r>
            <w:proofErr w:type="gramStart"/>
            <w:r w:rsidRPr="002345EC">
              <w:rPr>
                <w:rFonts w:asciiTheme="majorHAnsi" w:eastAsia="Times New Roman" w:hAnsiTheme="majorHAnsi" w:cstheme="majorHAnsi"/>
                <w:color w:val="000000"/>
                <w:sz w:val="16"/>
                <w:szCs w:val="16"/>
                <w:lang w:eastAsia="pt-BR"/>
              </w:rPr>
              <w:t>x</w:t>
            </w:r>
            <w:proofErr w:type="gramEnd"/>
            <w:r w:rsidRPr="002345EC">
              <w:rPr>
                <w:rFonts w:asciiTheme="majorHAnsi" w:eastAsia="Times New Roman" w:hAnsiTheme="majorHAnsi" w:cstheme="majorHAnsi"/>
                <w:color w:val="000000"/>
                <w:sz w:val="16"/>
                <w:szCs w:val="16"/>
                <w:lang w:eastAsia="pt-BR"/>
              </w:rPr>
              <w:t xml:space="preserve"> 50 m, apresentação 1: em rolo. Cor: Branca. Com prazo de validade mínimo de 12 meses, a partir da data de entrega, deve possuir registro na Anvisa Código BR 0481789</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500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65705</w:t>
            </w:r>
          </w:p>
        </w:tc>
        <w:tc>
          <w:tcPr>
            <w:tcW w:w="5103" w:type="dxa"/>
          </w:tcPr>
          <w:p w:rsidR="002345EC" w:rsidRPr="002345EC" w:rsidRDefault="002345EC" w:rsidP="002345EC">
            <w:pPr>
              <w:spacing w:before="120" w:after="120"/>
              <w:jc w:val="both"/>
              <w:rPr>
                <w:rFonts w:asciiTheme="majorHAnsi" w:eastAsia="Times New Roman" w:hAnsiTheme="majorHAnsi" w:cstheme="majorHAnsi"/>
                <w:color w:val="000000"/>
                <w:sz w:val="16"/>
                <w:szCs w:val="16"/>
                <w:lang w:eastAsia="pt-BR"/>
              </w:rPr>
            </w:pPr>
            <w:r w:rsidRPr="002345EC">
              <w:rPr>
                <w:rFonts w:asciiTheme="majorHAnsi" w:eastAsia="Times New Roman" w:hAnsiTheme="majorHAnsi" w:cstheme="majorHAnsi"/>
                <w:color w:val="000000"/>
                <w:sz w:val="16"/>
                <w:szCs w:val="16"/>
                <w:lang w:eastAsia="pt-BR"/>
              </w:rPr>
              <w:t xml:space="preserve">LENÇOL DESCARTÁVEL uso hospitalar, matéria prima:100% polipropileno, não tecido TNT, gramatura 1: cerca de 40 g/m2, dimensões: cerca de 100 </w:t>
            </w:r>
            <w:proofErr w:type="gramStart"/>
            <w:r w:rsidRPr="002345EC">
              <w:rPr>
                <w:rFonts w:asciiTheme="majorHAnsi" w:eastAsia="Times New Roman" w:hAnsiTheme="majorHAnsi" w:cstheme="majorHAnsi"/>
                <w:color w:val="000000"/>
                <w:sz w:val="16"/>
                <w:szCs w:val="16"/>
                <w:lang w:eastAsia="pt-BR"/>
              </w:rPr>
              <w:t>x</w:t>
            </w:r>
            <w:proofErr w:type="gramEnd"/>
            <w:r w:rsidRPr="002345EC">
              <w:rPr>
                <w:rFonts w:asciiTheme="majorHAnsi" w:eastAsia="Times New Roman" w:hAnsiTheme="majorHAnsi" w:cstheme="majorHAnsi"/>
                <w:color w:val="000000"/>
                <w:sz w:val="16"/>
                <w:szCs w:val="16"/>
                <w:lang w:eastAsia="pt-BR"/>
              </w:rPr>
              <w:t xml:space="preserve"> 200 cm, apresentação: com elástico. Pacotes com 10 unidades. O prazo de validade mínimo deve ser de 12 meses, a partir da data de entrega, deve possuir registro na Anvisa Código BR 0481798.</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68430</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OXÍMETRO DE PULSO PORTÁTIL, Adulto (tipo: dedo) Visor LED, Informa Saturação (SpO2) e Frequência Cardíaca, curva </w:t>
            </w:r>
            <w:proofErr w:type="spellStart"/>
            <w:r w:rsidRPr="002345EC">
              <w:rPr>
                <w:rFonts w:asciiTheme="majorHAnsi" w:hAnsiTheme="majorHAnsi" w:cstheme="majorHAnsi"/>
                <w:sz w:val="16"/>
                <w:szCs w:val="16"/>
              </w:rPr>
              <w:t>Plestimográfica</w:t>
            </w:r>
            <w:proofErr w:type="spellEnd"/>
            <w:r w:rsidRPr="002345EC">
              <w:rPr>
                <w:rFonts w:asciiTheme="majorHAnsi" w:hAnsiTheme="majorHAnsi" w:cstheme="majorHAnsi"/>
                <w:sz w:val="16"/>
                <w:szCs w:val="16"/>
              </w:rPr>
              <w:t>, com capa protetora em Silicone, com no mínimo 1 ano de garantia, alimentação por pilha AAA. Código BR 0441981</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65726</w:t>
            </w:r>
          </w:p>
        </w:tc>
        <w:tc>
          <w:tcPr>
            <w:tcW w:w="5103" w:type="dxa"/>
          </w:tcPr>
          <w:p w:rsidR="002345EC" w:rsidRPr="002345EC" w:rsidRDefault="002345EC" w:rsidP="002345EC">
            <w:pPr>
              <w:spacing w:before="120" w:after="120"/>
              <w:jc w:val="both"/>
              <w:rPr>
                <w:rFonts w:asciiTheme="majorHAnsi" w:eastAsia="Times New Roman" w:hAnsiTheme="majorHAnsi" w:cstheme="majorHAnsi"/>
                <w:color w:val="000000"/>
                <w:sz w:val="16"/>
                <w:szCs w:val="16"/>
                <w:lang w:eastAsia="pt-BR"/>
              </w:rPr>
            </w:pPr>
            <w:r w:rsidRPr="002345EC">
              <w:rPr>
                <w:rFonts w:asciiTheme="majorHAnsi" w:eastAsia="Times New Roman" w:hAnsiTheme="majorHAnsi" w:cstheme="majorHAnsi"/>
                <w:color w:val="000000"/>
                <w:sz w:val="16"/>
                <w:szCs w:val="16"/>
                <w:lang w:eastAsia="pt-BR"/>
              </w:rPr>
              <w:t xml:space="preserve">PAPEL CREPADO 20X20 cm, embalagem descartável para esterilização de material </w:t>
            </w:r>
            <w:proofErr w:type="spellStart"/>
            <w:r w:rsidRPr="002345EC">
              <w:rPr>
                <w:rFonts w:asciiTheme="majorHAnsi" w:eastAsia="Times New Roman" w:hAnsiTheme="majorHAnsi" w:cstheme="majorHAnsi"/>
                <w:color w:val="000000"/>
                <w:sz w:val="16"/>
                <w:szCs w:val="16"/>
                <w:lang w:eastAsia="pt-BR"/>
              </w:rPr>
              <w:t>crepado</w:t>
            </w:r>
            <w:proofErr w:type="spellEnd"/>
            <w:r w:rsidRPr="002345EC">
              <w:rPr>
                <w:rFonts w:asciiTheme="majorHAnsi" w:eastAsia="Times New Roman" w:hAnsiTheme="majorHAnsi" w:cstheme="majorHAnsi"/>
                <w:color w:val="000000"/>
                <w:sz w:val="16"/>
                <w:szCs w:val="16"/>
                <w:lang w:eastAsia="pt-BR"/>
              </w:rPr>
              <w:t xml:space="preserve"> 100% celulose, com gramatura de aprox. 60g/m², que oferece barreira microbiana eficaz através de porosidade controlada, mantendo a esterilidade do artigo por prazo superior ao proporcionado pelo tecido de algodão. É </w:t>
            </w:r>
            <w:proofErr w:type="spellStart"/>
            <w:r w:rsidRPr="002345EC">
              <w:rPr>
                <w:rFonts w:asciiTheme="majorHAnsi" w:eastAsia="Times New Roman" w:hAnsiTheme="majorHAnsi" w:cstheme="majorHAnsi"/>
                <w:color w:val="000000"/>
                <w:sz w:val="16"/>
                <w:szCs w:val="16"/>
                <w:lang w:eastAsia="pt-BR"/>
              </w:rPr>
              <w:t>hiporepelente</w:t>
            </w:r>
            <w:proofErr w:type="spellEnd"/>
            <w:r w:rsidRPr="002345EC">
              <w:rPr>
                <w:rFonts w:asciiTheme="majorHAnsi" w:eastAsia="Times New Roman" w:hAnsiTheme="majorHAnsi" w:cstheme="majorHAnsi"/>
                <w:color w:val="000000"/>
                <w:sz w:val="16"/>
                <w:szCs w:val="16"/>
                <w:lang w:eastAsia="pt-BR"/>
              </w:rPr>
              <w:t>, maleável, resistente a ruptura e rasgo, biodegradável, atóxico e não irritante. Indicado para empacotamento de artigos hospitalares em geral, a serem esterilizados em autoclave a vapor ou óxido de etileno, e para esterilização industrial por radiação Gama e Beta. Caixa com 500 unidades. Código BR 0442437</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CAIXA</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68431</w:t>
            </w:r>
          </w:p>
        </w:tc>
        <w:tc>
          <w:tcPr>
            <w:tcW w:w="5103" w:type="dxa"/>
          </w:tcPr>
          <w:p w:rsidR="002345EC" w:rsidRPr="002345EC" w:rsidRDefault="002345EC" w:rsidP="002345EC">
            <w:pPr>
              <w:spacing w:before="120" w:after="120"/>
              <w:jc w:val="both"/>
              <w:rPr>
                <w:rFonts w:asciiTheme="majorHAnsi" w:eastAsia="Times New Roman" w:hAnsiTheme="majorHAnsi" w:cstheme="majorHAnsi"/>
                <w:color w:val="0A0A0A"/>
                <w:sz w:val="16"/>
                <w:szCs w:val="16"/>
                <w:shd w:val="clear" w:color="auto" w:fill="FFFFFF"/>
                <w:lang w:eastAsia="pt-BR"/>
              </w:rPr>
            </w:pPr>
            <w:r w:rsidRPr="002345EC">
              <w:rPr>
                <w:rFonts w:asciiTheme="majorHAnsi" w:eastAsia="Times New Roman" w:hAnsiTheme="majorHAnsi" w:cstheme="majorHAnsi"/>
                <w:color w:val="0A0A0A"/>
                <w:sz w:val="16"/>
                <w:szCs w:val="16"/>
                <w:shd w:val="clear" w:color="auto" w:fill="FFFFFF"/>
                <w:lang w:eastAsia="pt-BR"/>
              </w:rPr>
              <w:t xml:space="preserve">Seringa descartável de 50ml, atóxica, </w:t>
            </w:r>
            <w:proofErr w:type="spellStart"/>
            <w:r w:rsidRPr="002345EC">
              <w:rPr>
                <w:rFonts w:asciiTheme="majorHAnsi" w:eastAsia="Times New Roman" w:hAnsiTheme="majorHAnsi" w:cstheme="majorHAnsi"/>
                <w:color w:val="0A0A0A"/>
                <w:sz w:val="16"/>
                <w:szCs w:val="16"/>
                <w:shd w:val="clear" w:color="auto" w:fill="FFFFFF"/>
                <w:lang w:eastAsia="pt-BR"/>
              </w:rPr>
              <w:t>apirogênica</w:t>
            </w:r>
            <w:proofErr w:type="spellEnd"/>
            <w:r w:rsidRPr="002345EC">
              <w:rPr>
                <w:rFonts w:asciiTheme="majorHAnsi" w:eastAsia="Times New Roman" w:hAnsiTheme="majorHAnsi" w:cstheme="majorHAnsi"/>
                <w:color w:val="0A0A0A"/>
                <w:sz w:val="16"/>
                <w:szCs w:val="16"/>
                <w:shd w:val="clear" w:color="auto" w:fill="FFFFFF"/>
                <w:lang w:eastAsia="pt-BR"/>
              </w:rPr>
              <w:t xml:space="preserve">, em polipropileno transparente, com escalas de graduação nítidas, bico </w:t>
            </w:r>
            <w:proofErr w:type="spellStart"/>
            <w:r w:rsidRPr="002345EC">
              <w:rPr>
                <w:rFonts w:asciiTheme="majorHAnsi" w:eastAsia="Times New Roman" w:hAnsiTheme="majorHAnsi" w:cstheme="majorHAnsi"/>
                <w:color w:val="0A0A0A"/>
                <w:sz w:val="16"/>
                <w:szCs w:val="16"/>
                <w:shd w:val="clear" w:color="auto" w:fill="FFFFFF"/>
                <w:lang w:eastAsia="pt-BR"/>
              </w:rPr>
              <w:t>Luer</w:t>
            </w:r>
            <w:proofErr w:type="spellEnd"/>
            <w:r w:rsidRPr="002345EC">
              <w:rPr>
                <w:rFonts w:asciiTheme="majorHAnsi" w:eastAsia="Times New Roman" w:hAnsiTheme="majorHAnsi" w:cstheme="majorHAnsi"/>
                <w:color w:val="0A0A0A"/>
                <w:sz w:val="16"/>
                <w:szCs w:val="16"/>
                <w:shd w:val="clear" w:color="auto" w:fill="FFFFFF"/>
                <w:lang w:eastAsia="pt-BR"/>
              </w:rPr>
              <w:t xml:space="preserve"> </w:t>
            </w:r>
            <w:proofErr w:type="spellStart"/>
            <w:r w:rsidRPr="002345EC">
              <w:rPr>
                <w:rFonts w:asciiTheme="majorHAnsi" w:eastAsia="Times New Roman" w:hAnsiTheme="majorHAnsi" w:cstheme="majorHAnsi"/>
                <w:color w:val="0A0A0A"/>
                <w:sz w:val="16"/>
                <w:szCs w:val="16"/>
                <w:shd w:val="clear" w:color="auto" w:fill="FFFFFF"/>
                <w:lang w:eastAsia="pt-BR"/>
              </w:rPr>
              <w:t>Lock</w:t>
            </w:r>
            <w:proofErr w:type="spellEnd"/>
            <w:r w:rsidRPr="002345EC">
              <w:rPr>
                <w:rFonts w:asciiTheme="majorHAnsi" w:eastAsia="Times New Roman" w:hAnsiTheme="majorHAnsi" w:cstheme="majorHAnsi"/>
                <w:color w:val="0A0A0A"/>
                <w:sz w:val="16"/>
                <w:szCs w:val="16"/>
                <w:shd w:val="clear" w:color="auto" w:fill="FFFFFF"/>
                <w:lang w:eastAsia="pt-BR"/>
              </w:rPr>
              <w:t xml:space="preserve"> (rosca) ou cateter, com êmbolo </w:t>
            </w:r>
            <w:proofErr w:type="spellStart"/>
            <w:r w:rsidRPr="002345EC">
              <w:rPr>
                <w:rFonts w:asciiTheme="majorHAnsi" w:eastAsia="Times New Roman" w:hAnsiTheme="majorHAnsi" w:cstheme="majorHAnsi"/>
                <w:color w:val="0A0A0A"/>
                <w:sz w:val="16"/>
                <w:szCs w:val="16"/>
                <w:shd w:val="clear" w:color="auto" w:fill="FFFFFF"/>
                <w:lang w:eastAsia="pt-BR"/>
              </w:rPr>
              <w:t>siliconizado</w:t>
            </w:r>
            <w:proofErr w:type="spellEnd"/>
            <w:r w:rsidRPr="002345EC">
              <w:rPr>
                <w:rFonts w:asciiTheme="majorHAnsi" w:eastAsia="Times New Roman" w:hAnsiTheme="majorHAnsi" w:cstheme="majorHAnsi"/>
                <w:color w:val="0A0A0A"/>
                <w:sz w:val="16"/>
                <w:szCs w:val="16"/>
                <w:shd w:val="clear" w:color="auto" w:fill="FFFFFF"/>
                <w:lang w:eastAsia="pt-BR"/>
              </w:rPr>
              <w:t xml:space="preserve"> para deslizamento suave, sem agulha, estéril (óxido de etileno ou raios gama).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1000</w:t>
            </w:r>
          </w:p>
        </w:tc>
      </w:tr>
      <w:tr w:rsidR="002345EC" w:rsidRPr="002345EC" w:rsidTr="00E82C93">
        <w:trPr>
          <w:trHeight w:val="260"/>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67142</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Sonda de </w:t>
            </w:r>
            <w:proofErr w:type="spellStart"/>
            <w:r w:rsidRPr="002345EC">
              <w:rPr>
                <w:rFonts w:asciiTheme="majorHAnsi" w:hAnsiTheme="majorHAnsi" w:cstheme="majorHAnsi"/>
                <w:sz w:val="16"/>
                <w:szCs w:val="16"/>
              </w:rPr>
              <w:t>Gastrostomia</w:t>
            </w:r>
            <w:proofErr w:type="spellEnd"/>
            <w:r w:rsidRPr="002345EC">
              <w:rPr>
                <w:rFonts w:asciiTheme="majorHAnsi" w:hAnsiTheme="majorHAnsi" w:cstheme="majorHAnsi"/>
                <w:sz w:val="16"/>
                <w:szCs w:val="16"/>
              </w:rPr>
              <w:t xml:space="preserve"> em silicone com balão (Tipo Padrão) tam. 20 Fr.</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65785</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TALA MOLDÁVEL ARAMADA Tamanho GG Maleável, galvanizada, em EVA Tamanho GG com aproximadamente 86,5x10cm, com no mínimo 4mm, revestida com material emborrachado, que permita a lavagem e desinfecção, colorida nas cores padrão para resgate (Verde), não necessita de água quente ou vapor para aplicação.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67133</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Termômetro clinico digital axilar Visor digital de fácil visualização, 100% resistente à água, </w:t>
            </w:r>
            <w:proofErr w:type="spellStart"/>
            <w:r w:rsidRPr="002345EC">
              <w:rPr>
                <w:rFonts w:asciiTheme="majorHAnsi" w:hAnsiTheme="majorHAnsi" w:cstheme="majorHAnsi"/>
                <w:sz w:val="16"/>
                <w:szCs w:val="16"/>
              </w:rPr>
              <w:t>Beep</w:t>
            </w:r>
            <w:proofErr w:type="spellEnd"/>
            <w:r w:rsidRPr="002345EC">
              <w:rPr>
                <w:rFonts w:asciiTheme="majorHAnsi" w:hAnsiTheme="majorHAnsi" w:cstheme="majorHAnsi"/>
                <w:sz w:val="16"/>
                <w:szCs w:val="16"/>
              </w:rPr>
              <w:t xml:space="preserve"> sonoro indicando fim de medição, Memória da última medição, Verificado e aprovado pelo INMETRO, Bateria substituível, bateria de lítio de 1.5/1.55 V</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w:t>
            </w:r>
          </w:p>
        </w:tc>
      </w:tr>
      <w:tr w:rsidR="002345EC" w:rsidRPr="002345EC" w:rsidTr="00E82C93">
        <w:trPr>
          <w:trHeight w:val="465"/>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65790</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TESTE RÁPIDO (</w:t>
            </w:r>
            <w:proofErr w:type="spellStart"/>
            <w:r w:rsidRPr="002345EC">
              <w:rPr>
                <w:rFonts w:asciiTheme="majorHAnsi" w:hAnsiTheme="majorHAnsi" w:cstheme="majorHAnsi"/>
                <w:sz w:val="16"/>
                <w:szCs w:val="16"/>
              </w:rPr>
              <w:t>hCG</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Imunocromatográfico</w:t>
            </w:r>
            <w:proofErr w:type="spellEnd"/>
            <w:r w:rsidRPr="002345EC">
              <w:rPr>
                <w:rFonts w:asciiTheme="majorHAnsi" w:hAnsiTheme="majorHAnsi" w:cstheme="majorHAnsi"/>
                <w:sz w:val="16"/>
                <w:szCs w:val="16"/>
              </w:rPr>
              <w:t xml:space="preserve"> para detecção qualitativa de gonadotrofina coriônica humana (</w:t>
            </w:r>
            <w:proofErr w:type="spellStart"/>
            <w:r w:rsidRPr="002345EC">
              <w:rPr>
                <w:rFonts w:asciiTheme="majorHAnsi" w:hAnsiTheme="majorHAnsi" w:cstheme="majorHAnsi"/>
                <w:sz w:val="16"/>
                <w:szCs w:val="16"/>
              </w:rPr>
              <w:t>hCG</w:t>
            </w:r>
            <w:proofErr w:type="spellEnd"/>
            <w:r w:rsidRPr="002345EC">
              <w:rPr>
                <w:rFonts w:asciiTheme="majorHAnsi" w:hAnsiTheme="majorHAnsi" w:cstheme="majorHAnsi"/>
                <w:sz w:val="16"/>
                <w:szCs w:val="16"/>
              </w:rPr>
              <w:t xml:space="preserve">) em amostras humanas de soro, plasma e urina. Sensibilidade aproximadamente: em 99%; Especificidade: 99%; Tempo de leitura entre: 5 e 7 minutos 01 Kit com 50 testes para </w:t>
            </w:r>
            <w:proofErr w:type="spellStart"/>
            <w:r w:rsidRPr="002345EC">
              <w:rPr>
                <w:rFonts w:asciiTheme="majorHAnsi" w:hAnsiTheme="majorHAnsi" w:cstheme="majorHAnsi"/>
                <w:sz w:val="16"/>
                <w:szCs w:val="16"/>
              </w:rPr>
              <w:t>hCG</w:t>
            </w:r>
            <w:proofErr w:type="spellEnd"/>
            <w:r w:rsidRPr="002345EC">
              <w:rPr>
                <w:rFonts w:asciiTheme="majorHAnsi" w:hAnsiTheme="majorHAnsi" w:cstheme="majorHAnsi"/>
                <w:sz w:val="16"/>
                <w:szCs w:val="16"/>
              </w:rPr>
              <w:t xml:space="preserve"> </w:t>
            </w:r>
            <w:r w:rsidRPr="002345EC">
              <w:rPr>
                <w:rFonts w:asciiTheme="majorHAnsi" w:hAnsiTheme="majorHAnsi" w:cstheme="majorHAnsi"/>
                <w:sz w:val="16"/>
                <w:szCs w:val="16"/>
              </w:rPr>
              <w:lastRenderedPageBreak/>
              <w:t xml:space="preserve">10 </w:t>
            </w:r>
            <w:proofErr w:type="spellStart"/>
            <w:r w:rsidRPr="002345EC">
              <w:rPr>
                <w:rFonts w:asciiTheme="majorHAnsi" w:hAnsiTheme="majorHAnsi" w:cstheme="majorHAnsi"/>
                <w:sz w:val="16"/>
                <w:szCs w:val="16"/>
              </w:rPr>
              <w:t>mUI</w:t>
            </w:r>
            <w:proofErr w:type="spellEnd"/>
            <w:r w:rsidRPr="002345EC">
              <w:rPr>
                <w:rFonts w:asciiTheme="majorHAnsi" w:hAnsiTheme="majorHAnsi" w:cstheme="majorHAnsi"/>
                <w:sz w:val="16"/>
                <w:szCs w:val="16"/>
              </w:rPr>
              <w:t>. Caixa com 50 testes. Prazo de validade mínimo de 12 meses após a data da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lastRenderedPageBreak/>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w:t>
            </w:r>
          </w:p>
        </w:tc>
      </w:tr>
      <w:tr w:rsidR="002345EC" w:rsidRPr="002345EC" w:rsidTr="00E82C93">
        <w:trPr>
          <w:trHeight w:val="1224"/>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66259</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Teste rápido </w:t>
            </w:r>
            <w:proofErr w:type="spellStart"/>
            <w:r w:rsidRPr="002345EC">
              <w:rPr>
                <w:rFonts w:asciiTheme="majorHAnsi" w:hAnsiTheme="majorHAnsi" w:cstheme="majorHAnsi"/>
                <w:sz w:val="16"/>
                <w:szCs w:val="16"/>
              </w:rPr>
              <w:t>chikungunya</w:t>
            </w:r>
            <w:proofErr w:type="spellEnd"/>
            <w:r w:rsidRPr="002345EC">
              <w:rPr>
                <w:rFonts w:asciiTheme="majorHAnsi" w:hAnsiTheme="majorHAnsi" w:cstheme="majorHAnsi"/>
                <w:sz w:val="16"/>
                <w:szCs w:val="16"/>
              </w:rPr>
              <w:t xml:space="preserve"> MLO2. Detenção qualitativa dos anticorpos </w:t>
            </w:r>
            <w:proofErr w:type="spellStart"/>
            <w:r w:rsidRPr="002345EC">
              <w:rPr>
                <w:rFonts w:asciiTheme="majorHAnsi" w:hAnsiTheme="majorHAnsi" w:cstheme="majorHAnsi"/>
                <w:sz w:val="16"/>
                <w:szCs w:val="16"/>
              </w:rPr>
              <w:t>IgC</w:t>
            </w:r>
            <w:proofErr w:type="spellEnd"/>
            <w:r w:rsidRPr="002345EC">
              <w:rPr>
                <w:rFonts w:asciiTheme="majorHAnsi" w:hAnsiTheme="majorHAnsi" w:cstheme="majorHAnsi"/>
                <w:sz w:val="16"/>
                <w:szCs w:val="16"/>
              </w:rPr>
              <w:t xml:space="preserve"> e </w:t>
            </w:r>
            <w:proofErr w:type="spellStart"/>
            <w:r w:rsidRPr="002345EC">
              <w:rPr>
                <w:rFonts w:asciiTheme="majorHAnsi" w:hAnsiTheme="majorHAnsi" w:cstheme="majorHAnsi"/>
                <w:sz w:val="16"/>
                <w:szCs w:val="16"/>
              </w:rPr>
              <w:t>IgM</w:t>
            </w:r>
            <w:proofErr w:type="spellEnd"/>
            <w:r w:rsidRPr="002345EC">
              <w:rPr>
                <w:rFonts w:asciiTheme="majorHAnsi" w:hAnsiTheme="majorHAnsi" w:cstheme="majorHAnsi"/>
                <w:sz w:val="16"/>
                <w:szCs w:val="16"/>
              </w:rPr>
              <w:t xml:space="preserve"> contra o vírus da </w:t>
            </w:r>
            <w:proofErr w:type="spellStart"/>
            <w:r w:rsidRPr="002345EC">
              <w:rPr>
                <w:rFonts w:asciiTheme="majorHAnsi" w:hAnsiTheme="majorHAnsi" w:cstheme="majorHAnsi"/>
                <w:sz w:val="16"/>
                <w:szCs w:val="16"/>
              </w:rPr>
              <w:t>Chikungunya</w:t>
            </w:r>
            <w:proofErr w:type="spellEnd"/>
            <w:r w:rsidRPr="002345EC">
              <w:rPr>
                <w:rFonts w:asciiTheme="majorHAnsi" w:hAnsiTheme="majorHAnsi" w:cstheme="majorHAnsi"/>
                <w:sz w:val="16"/>
                <w:szCs w:val="16"/>
              </w:rPr>
              <w:t>. Amostra: Sangue Total, Soro ou Plasma, com resultados em 15 minutos. Registro na ANVISA/MS: 80560310052. Itens inclusos na caixa: 25 dispositivos de teste; 25 conta-gotas; 01 soluções tampão (3ml); 01 instruções de uso. Prazo de validade mínimo deve ser de 12 meses a partir da data de entrega do produto.</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50</w:t>
            </w:r>
          </w:p>
        </w:tc>
      </w:tr>
      <w:tr w:rsidR="002345EC" w:rsidRPr="002345EC" w:rsidTr="00E82C93">
        <w:trPr>
          <w:trHeight w:val="178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65791</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Teste rápido para dengue </w:t>
            </w:r>
            <w:proofErr w:type="spellStart"/>
            <w:r w:rsidRPr="002345EC">
              <w:rPr>
                <w:rFonts w:asciiTheme="majorHAnsi" w:hAnsiTheme="majorHAnsi" w:cstheme="majorHAnsi"/>
                <w:sz w:val="16"/>
                <w:szCs w:val="16"/>
              </w:rPr>
              <w:t>Imunocromatográfico</w:t>
            </w:r>
            <w:proofErr w:type="spellEnd"/>
            <w:r w:rsidRPr="002345EC">
              <w:rPr>
                <w:rFonts w:asciiTheme="majorHAnsi" w:hAnsiTheme="majorHAnsi" w:cstheme="majorHAnsi"/>
                <w:sz w:val="16"/>
                <w:szCs w:val="16"/>
              </w:rPr>
              <w:t xml:space="preserve">, em cassete, para determinação qualitativa, detecção e diferenciação simultânea de anticorpos NS1 </w:t>
            </w:r>
            <w:proofErr w:type="spellStart"/>
            <w:r w:rsidRPr="002345EC">
              <w:rPr>
                <w:rFonts w:asciiTheme="majorHAnsi" w:hAnsiTheme="majorHAnsi" w:cstheme="majorHAnsi"/>
                <w:sz w:val="16"/>
                <w:szCs w:val="16"/>
              </w:rPr>
              <w:t>anti-Dengue</w:t>
            </w:r>
            <w:proofErr w:type="spellEnd"/>
            <w:r w:rsidRPr="002345EC">
              <w:rPr>
                <w:rFonts w:asciiTheme="majorHAnsi" w:hAnsiTheme="majorHAnsi" w:cstheme="majorHAnsi"/>
                <w:sz w:val="16"/>
                <w:szCs w:val="16"/>
              </w:rPr>
              <w:t xml:space="preserve"> vírus, Sensibilidade mínima de 95,8% e especificidade é de 96,2%. O teste pode ser realizado em soro, plasma ou sangue total humano, Detecção: do primeiro ao quinto dia de suspeita de infecção, Resultados em 10 minutos. Deve possuir Registro ANVISA. Apresentação: caixa com 25 testes. Materiais fornecidos: Dispositivo de teste, conta-gotas, solução tampa e instruções de uso. Prazo de validade mínimo de 12 meses após a data da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150</w:t>
            </w:r>
          </w:p>
        </w:tc>
      </w:tr>
      <w:tr w:rsidR="002345EC" w:rsidRPr="002345EC" w:rsidTr="002345EC">
        <w:trPr>
          <w:trHeight w:val="64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68432</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Teste rápido para detecção de COVID-19 Ag. Por ensaio </w:t>
            </w:r>
            <w:proofErr w:type="spellStart"/>
            <w:r w:rsidRPr="002345EC">
              <w:rPr>
                <w:rFonts w:asciiTheme="majorHAnsi" w:hAnsiTheme="majorHAnsi" w:cstheme="majorHAnsi"/>
                <w:sz w:val="16"/>
                <w:szCs w:val="16"/>
              </w:rPr>
              <w:t>imunocromatográfico</w:t>
            </w:r>
            <w:proofErr w:type="spellEnd"/>
            <w:r w:rsidRPr="002345EC">
              <w:rPr>
                <w:rFonts w:asciiTheme="majorHAnsi" w:hAnsiTheme="majorHAnsi" w:cstheme="majorHAnsi"/>
                <w:sz w:val="16"/>
                <w:szCs w:val="16"/>
              </w:rPr>
              <w:t xml:space="preserve">, realiza a detecção qualitativa de antígenos de SARS-CoV-2 em amostras de </w:t>
            </w:r>
            <w:proofErr w:type="spellStart"/>
            <w:r w:rsidRPr="002345EC">
              <w:rPr>
                <w:rFonts w:asciiTheme="majorHAnsi" w:hAnsiTheme="majorHAnsi" w:cstheme="majorHAnsi"/>
                <w:sz w:val="16"/>
                <w:szCs w:val="16"/>
              </w:rPr>
              <w:t>swab</w:t>
            </w:r>
            <w:proofErr w:type="spellEnd"/>
            <w:r w:rsidRPr="002345EC">
              <w:rPr>
                <w:rFonts w:asciiTheme="majorHAnsi" w:hAnsiTheme="majorHAnsi" w:cstheme="majorHAnsi"/>
                <w:sz w:val="16"/>
                <w:szCs w:val="16"/>
              </w:rPr>
              <w:t xml:space="preserve"> coletadas da nasofaringe e/ou orofaringe (nariz ou boca). Deve possuir sensibilidade acima de 90% e especificidade acima de 99%, e o resultado sai em até 20 minutos. Kit composto por dispositivos teste, tampão de extração, tampa filtro, </w:t>
            </w:r>
            <w:proofErr w:type="spellStart"/>
            <w:r w:rsidRPr="002345EC">
              <w:rPr>
                <w:rFonts w:asciiTheme="majorHAnsi" w:hAnsiTheme="majorHAnsi" w:cstheme="majorHAnsi"/>
                <w:sz w:val="16"/>
                <w:szCs w:val="16"/>
              </w:rPr>
              <w:t>swab</w:t>
            </w:r>
            <w:proofErr w:type="spellEnd"/>
            <w:r w:rsidRPr="002345EC">
              <w:rPr>
                <w:rFonts w:asciiTheme="majorHAnsi" w:hAnsiTheme="majorHAnsi" w:cstheme="majorHAnsi"/>
                <w:sz w:val="16"/>
                <w:szCs w:val="16"/>
              </w:rPr>
              <w:t xml:space="preserve"> estéril para coleta e instruções de uso. </w:t>
            </w:r>
            <w:proofErr w:type="spellStart"/>
            <w:r w:rsidRPr="002345EC">
              <w:rPr>
                <w:rFonts w:asciiTheme="majorHAnsi" w:hAnsiTheme="majorHAnsi" w:cstheme="majorHAnsi"/>
                <w:sz w:val="16"/>
                <w:szCs w:val="16"/>
              </w:rPr>
              <w:t>Cx</w:t>
            </w:r>
            <w:proofErr w:type="spellEnd"/>
            <w:r w:rsidRPr="002345EC">
              <w:rPr>
                <w:rFonts w:asciiTheme="majorHAnsi" w:hAnsiTheme="majorHAnsi" w:cstheme="majorHAnsi"/>
                <w:sz w:val="16"/>
                <w:szCs w:val="16"/>
              </w:rPr>
              <w:t xml:space="preserve"> com 25 testes. Prazo de validade mínimo de 12 meses após a data da entrega.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E82C93">
        <w:trPr>
          <w:trHeight w:val="2081"/>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68433</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Tiras reagentes para glicemia (compatíveis com </w:t>
            </w:r>
            <w:proofErr w:type="spellStart"/>
            <w:r w:rsidRPr="002345EC">
              <w:rPr>
                <w:rFonts w:asciiTheme="majorHAnsi" w:hAnsiTheme="majorHAnsi" w:cstheme="majorHAnsi"/>
                <w:sz w:val="16"/>
                <w:szCs w:val="16"/>
              </w:rPr>
              <w:t>injex</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sens</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ii</w:t>
            </w:r>
            <w:proofErr w:type="spellEnd"/>
            <w:r w:rsidRPr="002345EC">
              <w:rPr>
                <w:rFonts w:asciiTheme="majorHAnsi" w:hAnsiTheme="majorHAnsi" w:cstheme="majorHAnsi"/>
                <w:sz w:val="16"/>
                <w:szCs w:val="16"/>
              </w:rPr>
              <w:t xml:space="preserve">). Tiras para controle de glicemia, compatíveis com o </w:t>
            </w:r>
            <w:proofErr w:type="spellStart"/>
            <w:r w:rsidRPr="002345EC">
              <w:rPr>
                <w:rFonts w:asciiTheme="majorHAnsi" w:hAnsiTheme="majorHAnsi" w:cstheme="majorHAnsi"/>
                <w:sz w:val="16"/>
                <w:szCs w:val="16"/>
              </w:rPr>
              <w:t>glicosímetro</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Injex</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Sens</w:t>
            </w:r>
            <w:proofErr w:type="spellEnd"/>
            <w:r w:rsidRPr="002345EC">
              <w:rPr>
                <w:rFonts w:asciiTheme="majorHAnsi" w:hAnsiTheme="majorHAnsi" w:cstheme="majorHAnsi"/>
                <w:sz w:val="16"/>
                <w:szCs w:val="16"/>
              </w:rPr>
              <w:t xml:space="preserve"> II, visto que o município já possui os aparelhos em regime de propriedade. Apresentação: Caixa com 50 unidades. Método de análise: eletroquímico. Tira com extremidade que permite a aspiração da amostra de sangue por capilaridade. Tipo de amostra: sangue capilar. Tempo de leitura: até 5 segundos. Faixa de medição: entre 20 a 600 mg/dl. Composição química: glicose oxidase e </w:t>
            </w:r>
            <w:proofErr w:type="spellStart"/>
            <w:r w:rsidRPr="002345EC">
              <w:rPr>
                <w:rFonts w:asciiTheme="majorHAnsi" w:hAnsiTheme="majorHAnsi" w:cstheme="majorHAnsi"/>
                <w:sz w:val="16"/>
                <w:szCs w:val="16"/>
              </w:rPr>
              <w:t>hexamineruthenium</w:t>
            </w:r>
            <w:proofErr w:type="spellEnd"/>
            <w:r w:rsidRPr="002345EC">
              <w:rPr>
                <w:rFonts w:asciiTheme="majorHAnsi" w:hAnsiTheme="majorHAnsi" w:cstheme="majorHAnsi"/>
                <w:sz w:val="16"/>
                <w:szCs w:val="16"/>
              </w:rPr>
              <w:t xml:space="preserve"> (I) clorídrico. Produto com registro na ANVISA. O prazo de validade mínimo deve ser de 12 (doze) meses, a partir da data de entrega do produto.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1500</w:t>
            </w:r>
          </w:p>
        </w:tc>
      </w:tr>
      <w:tr w:rsidR="002345EC" w:rsidRPr="002345EC" w:rsidTr="002345EC">
        <w:trPr>
          <w:trHeight w:val="2024"/>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68434</w:t>
            </w:r>
          </w:p>
        </w:tc>
        <w:tc>
          <w:tcPr>
            <w:tcW w:w="5103" w:type="dxa"/>
          </w:tcPr>
          <w:p w:rsidR="002345EC" w:rsidRPr="002345EC" w:rsidRDefault="002345EC" w:rsidP="002345EC">
            <w:pPr>
              <w:pStyle w:val="ParagraphStyle"/>
              <w:spacing w:before="120" w:after="120"/>
              <w:jc w:val="both"/>
              <w:rPr>
                <w:rFonts w:asciiTheme="majorHAnsi" w:hAnsiTheme="majorHAnsi" w:cstheme="majorHAnsi"/>
                <w:b/>
                <w:bCs/>
                <w:color w:val="FF0000"/>
                <w:sz w:val="16"/>
                <w:szCs w:val="16"/>
              </w:rPr>
            </w:pPr>
            <w:r w:rsidRPr="002345EC">
              <w:rPr>
                <w:rFonts w:asciiTheme="majorHAnsi" w:hAnsiTheme="majorHAnsi" w:cstheme="majorHAnsi"/>
                <w:sz w:val="16"/>
                <w:szCs w:val="16"/>
              </w:rPr>
              <w:t xml:space="preserve">Tiras reagentes para glicemia (compatíveis com </w:t>
            </w:r>
            <w:proofErr w:type="spellStart"/>
            <w:r w:rsidRPr="002345EC">
              <w:rPr>
                <w:rFonts w:asciiTheme="majorHAnsi" w:hAnsiTheme="majorHAnsi" w:cstheme="majorHAnsi"/>
                <w:sz w:val="16"/>
                <w:szCs w:val="16"/>
              </w:rPr>
              <w:t>accu-chek</w:t>
            </w:r>
            <w:proofErr w:type="spellEnd"/>
            <w:r w:rsidRPr="002345EC">
              <w:rPr>
                <w:rFonts w:asciiTheme="majorHAnsi" w:hAnsiTheme="majorHAnsi" w:cstheme="majorHAnsi"/>
                <w:sz w:val="16"/>
                <w:szCs w:val="16"/>
              </w:rPr>
              <w:t xml:space="preserve">). Tiras para controle de glicemia, compatíveis com o </w:t>
            </w:r>
            <w:proofErr w:type="spellStart"/>
            <w:r w:rsidRPr="002345EC">
              <w:rPr>
                <w:rFonts w:asciiTheme="majorHAnsi" w:hAnsiTheme="majorHAnsi" w:cstheme="majorHAnsi"/>
                <w:sz w:val="16"/>
                <w:szCs w:val="16"/>
              </w:rPr>
              <w:t>glicosímetro</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accu-chek</w:t>
            </w:r>
            <w:proofErr w:type="spellEnd"/>
            <w:r w:rsidRPr="002345EC">
              <w:rPr>
                <w:rFonts w:asciiTheme="majorHAnsi" w:hAnsiTheme="majorHAnsi" w:cstheme="majorHAnsi"/>
                <w:sz w:val="16"/>
                <w:szCs w:val="16"/>
              </w:rPr>
              <w:t>, visto que o município já possui os aparelhos em regime de propriedade. Apresentação: Caixa com 50 unidades. Embalagem individual resistente que mantenha a integridade do produto até o momento de sua utilização, trazendo externamente os dados de identificação, procedência, número de lote, data de fabricação e/ou prazo de validade e número de registro no Ministério da Saúde. Produto com registro na ANVISA. O prazo de validade mínimo deve ser de 12 (doze) meses, a partir da data de entrega do produto.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1500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65798</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TUBO CIRÚRGICO DE SILICONE Fabricado com silicone 100% puro, Cor Natural, Indicado para laboratórios e hospitais, Parede interna lisa de espessura uniforme, Parede externa com resistência a tração, suportando várias esterilizações a gás óxido de etileno ou autoclave, resistente a produtos químicos, isento de aroma ou perfume, Embalagem com meadas de 15 metros, medida 6,00 x10,00 mm. Código BR não consta.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PCT</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40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65661</w:t>
            </w:r>
          </w:p>
        </w:tc>
        <w:tc>
          <w:tcPr>
            <w:tcW w:w="5103" w:type="dxa"/>
          </w:tcPr>
          <w:p w:rsidR="002345EC" w:rsidRPr="002345EC" w:rsidRDefault="002345EC" w:rsidP="002345EC">
            <w:pPr>
              <w:shd w:val="clear" w:color="auto" w:fill="FFFFFF"/>
              <w:spacing w:before="120" w:after="120"/>
              <w:jc w:val="both"/>
              <w:rPr>
                <w:rFonts w:asciiTheme="majorHAnsi" w:eastAsia="Times New Roman" w:hAnsiTheme="majorHAnsi" w:cstheme="majorHAnsi"/>
                <w:bCs/>
                <w:color w:val="0A0A0A"/>
                <w:sz w:val="16"/>
                <w:szCs w:val="16"/>
                <w:lang w:eastAsia="pt-BR"/>
              </w:rPr>
            </w:pPr>
            <w:r w:rsidRPr="002345EC">
              <w:rPr>
                <w:rFonts w:asciiTheme="majorHAnsi" w:hAnsiTheme="majorHAnsi" w:cstheme="majorHAnsi"/>
                <w:color w:val="000000"/>
                <w:sz w:val="16"/>
                <w:szCs w:val="16"/>
                <w:lang w:val="x-none"/>
              </w:rPr>
              <w:t xml:space="preserve">EQUIPO MULTIVIA COM CLAMP, duas vias. Estéril, </w:t>
            </w:r>
            <w:proofErr w:type="spellStart"/>
            <w:r w:rsidRPr="002345EC">
              <w:rPr>
                <w:rFonts w:asciiTheme="majorHAnsi" w:hAnsiTheme="majorHAnsi" w:cstheme="majorHAnsi"/>
                <w:color w:val="000000"/>
                <w:sz w:val="16"/>
                <w:szCs w:val="16"/>
                <w:lang w:val="x-none"/>
              </w:rPr>
              <w:t>apirogênico</w:t>
            </w:r>
            <w:proofErr w:type="spellEnd"/>
            <w:r w:rsidRPr="002345EC">
              <w:rPr>
                <w:rFonts w:asciiTheme="majorHAnsi" w:hAnsiTheme="majorHAnsi" w:cstheme="majorHAnsi"/>
                <w:color w:val="000000"/>
                <w:sz w:val="16"/>
                <w:szCs w:val="16"/>
                <w:lang w:val="x-none"/>
              </w:rPr>
              <w:t xml:space="preserve">.  Na embalagem deverá estar impresso dados de identificação, tipo de esterilização, procedência, data de fabricação, prazo de validade e nº registro da Anvisa. </w:t>
            </w:r>
            <w:r w:rsidRPr="002345EC">
              <w:rPr>
                <w:rFonts w:asciiTheme="majorHAnsi" w:hAnsiTheme="majorHAnsi" w:cstheme="majorHAnsi"/>
                <w:color w:val="000000"/>
                <w:sz w:val="16"/>
                <w:szCs w:val="16"/>
              </w:rPr>
              <w:t>Código BR</w:t>
            </w:r>
            <w:r w:rsidRPr="002345EC">
              <w:rPr>
                <w:rFonts w:asciiTheme="majorHAnsi" w:hAnsiTheme="majorHAnsi" w:cstheme="majorHAnsi"/>
                <w:color w:val="000000"/>
                <w:sz w:val="16"/>
                <w:szCs w:val="16"/>
                <w:lang w:val="x-none"/>
              </w:rPr>
              <w:t xml:space="preserve"> </w:t>
            </w:r>
            <w:r w:rsidRPr="002345EC">
              <w:rPr>
                <w:rFonts w:asciiTheme="majorHAnsi" w:hAnsiTheme="majorHAnsi" w:cstheme="majorHAnsi"/>
                <w:sz w:val="16"/>
                <w:szCs w:val="16"/>
              </w:rPr>
              <w:t>0459685</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2000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68523</w:t>
            </w:r>
          </w:p>
        </w:tc>
        <w:tc>
          <w:tcPr>
            <w:tcW w:w="5103" w:type="dxa"/>
          </w:tcPr>
          <w:p w:rsidR="002345EC" w:rsidRPr="002345EC" w:rsidRDefault="002345EC" w:rsidP="002345EC">
            <w:pPr>
              <w:shd w:val="clear" w:color="auto" w:fill="FFFFFF"/>
              <w:spacing w:before="120" w:after="120"/>
              <w:jc w:val="both"/>
              <w:rPr>
                <w:rFonts w:asciiTheme="majorHAnsi" w:eastAsia="Times New Roman" w:hAnsiTheme="majorHAnsi" w:cstheme="majorHAnsi"/>
                <w:bCs/>
                <w:color w:val="0A0A0A"/>
                <w:sz w:val="16"/>
                <w:szCs w:val="16"/>
                <w:lang w:eastAsia="pt-BR"/>
              </w:rPr>
            </w:pPr>
            <w:r w:rsidRPr="002345EC">
              <w:rPr>
                <w:rFonts w:asciiTheme="majorHAnsi" w:eastAsia="Times New Roman" w:hAnsiTheme="majorHAnsi" w:cstheme="majorHAnsi"/>
                <w:bCs/>
                <w:color w:val="0A0A0A"/>
                <w:sz w:val="16"/>
                <w:szCs w:val="16"/>
                <w:lang w:eastAsia="pt-BR"/>
              </w:rPr>
              <w:t xml:space="preserve">ELETRODOS DESCARTÁVEIS PARA DESFIBRILAÇÃO – COMPATÍVEIS COM MONITOR/DESFIBRILADOR CMOS DRAKE eletrodos adesivos descartáveis, indicados para desfibrilação, </w:t>
            </w:r>
            <w:proofErr w:type="spellStart"/>
            <w:r w:rsidRPr="002345EC">
              <w:rPr>
                <w:rFonts w:asciiTheme="majorHAnsi" w:eastAsia="Times New Roman" w:hAnsiTheme="majorHAnsi" w:cstheme="majorHAnsi"/>
                <w:bCs/>
                <w:color w:val="0A0A0A"/>
                <w:sz w:val="16"/>
                <w:szCs w:val="16"/>
                <w:lang w:eastAsia="pt-BR"/>
              </w:rPr>
              <w:t>cardioversão</w:t>
            </w:r>
            <w:proofErr w:type="spellEnd"/>
            <w:r w:rsidRPr="002345EC">
              <w:rPr>
                <w:rFonts w:asciiTheme="majorHAnsi" w:eastAsia="Times New Roman" w:hAnsiTheme="majorHAnsi" w:cstheme="majorHAnsi"/>
                <w:bCs/>
                <w:color w:val="0A0A0A"/>
                <w:sz w:val="16"/>
                <w:szCs w:val="16"/>
                <w:lang w:eastAsia="pt-BR"/>
              </w:rPr>
              <w:t xml:space="preserve"> e monitorização cardíaca, </w:t>
            </w:r>
            <w:r w:rsidRPr="002345EC">
              <w:rPr>
                <w:rFonts w:asciiTheme="majorHAnsi" w:eastAsia="Times New Roman" w:hAnsiTheme="majorHAnsi" w:cstheme="majorHAnsi"/>
                <w:bCs/>
                <w:color w:val="0A0A0A"/>
                <w:sz w:val="16"/>
                <w:szCs w:val="16"/>
                <w:lang w:eastAsia="pt-BR"/>
              </w:rPr>
              <w:lastRenderedPageBreak/>
              <w:t>compatíveis com monitores/desfibriladores da linha CMOS Drake. Confeccionados com material de alta condutividade, contendo gel condutor sólido (</w:t>
            </w:r>
            <w:proofErr w:type="spellStart"/>
            <w:r w:rsidRPr="002345EC">
              <w:rPr>
                <w:rFonts w:asciiTheme="majorHAnsi" w:eastAsia="Times New Roman" w:hAnsiTheme="majorHAnsi" w:cstheme="majorHAnsi"/>
                <w:bCs/>
                <w:color w:val="0A0A0A"/>
                <w:sz w:val="16"/>
                <w:szCs w:val="16"/>
                <w:lang w:eastAsia="pt-BR"/>
              </w:rPr>
              <w:t>hidrogel</w:t>
            </w:r>
            <w:proofErr w:type="spellEnd"/>
            <w:r w:rsidRPr="002345EC">
              <w:rPr>
                <w:rFonts w:asciiTheme="majorHAnsi" w:eastAsia="Times New Roman" w:hAnsiTheme="majorHAnsi" w:cstheme="majorHAnsi"/>
                <w:bCs/>
                <w:color w:val="0A0A0A"/>
                <w:sz w:val="16"/>
                <w:szCs w:val="16"/>
                <w:lang w:eastAsia="pt-BR"/>
              </w:rPr>
              <w:t xml:space="preserve">), possua revestimento adesivo </w:t>
            </w:r>
            <w:proofErr w:type="spellStart"/>
            <w:r w:rsidRPr="002345EC">
              <w:rPr>
                <w:rFonts w:asciiTheme="majorHAnsi" w:eastAsia="Times New Roman" w:hAnsiTheme="majorHAnsi" w:cstheme="majorHAnsi"/>
                <w:bCs/>
                <w:color w:val="0A0A0A"/>
                <w:sz w:val="16"/>
                <w:szCs w:val="16"/>
                <w:lang w:eastAsia="pt-BR"/>
              </w:rPr>
              <w:t>hipoalergênico</w:t>
            </w:r>
            <w:proofErr w:type="spellEnd"/>
            <w:r w:rsidRPr="002345EC">
              <w:rPr>
                <w:rFonts w:asciiTheme="majorHAnsi" w:eastAsia="Times New Roman" w:hAnsiTheme="majorHAnsi" w:cstheme="majorHAnsi"/>
                <w:bCs/>
                <w:color w:val="0A0A0A"/>
                <w:sz w:val="16"/>
                <w:szCs w:val="16"/>
                <w:lang w:eastAsia="pt-BR"/>
              </w:rPr>
              <w:t>, com boa fixação, mesmo em condições adversas, minimizando risco de deslocamento durante o uso, apresentam sistema de conexão compatível com o equipamento, com cabo integrado ou conector padrão do fabricante, indicado para uso adulto, com identificação clara no próprio eletrodo quanto ao posicionamento correto no paciente (anterior/lateral ou anterior/posterior), produto estéril (quando aplicável), de uso único, embalado individualmente. Deve atender às normas técnicas vigentes da Agência Nacional de Vigilância Sanitária (ANVISA) e possuir registro ou cadastro ativo no órgão competente.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lastRenderedPageBreak/>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68524</w:t>
            </w:r>
          </w:p>
        </w:tc>
        <w:tc>
          <w:tcPr>
            <w:tcW w:w="5103" w:type="dxa"/>
          </w:tcPr>
          <w:p w:rsidR="002345EC" w:rsidRPr="002345EC" w:rsidRDefault="002345EC" w:rsidP="002345EC">
            <w:pPr>
              <w:shd w:val="clear" w:color="auto" w:fill="FFFFFF"/>
              <w:spacing w:before="120" w:after="120"/>
              <w:jc w:val="both"/>
              <w:rPr>
                <w:rFonts w:asciiTheme="majorHAnsi" w:hAnsiTheme="majorHAnsi" w:cstheme="majorHAnsi"/>
                <w:sz w:val="16"/>
                <w:szCs w:val="16"/>
              </w:rPr>
            </w:pPr>
            <w:r w:rsidRPr="002345EC">
              <w:rPr>
                <w:rFonts w:asciiTheme="majorHAnsi" w:eastAsia="Times New Roman" w:hAnsiTheme="majorHAnsi" w:cstheme="majorHAnsi"/>
                <w:bCs/>
                <w:color w:val="0A0A0A"/>
                <w:sz w:val="16"/>
                <w:szCs w:val="16"/>
                <w:lang w:eastAsia="pt-BR"/>
              </w:rPr>
              <w:t xml:space="preserve">ELETRODOS DESCARTÁVEIS PARA DESFIBRILAÇÃO – COMPATÍVEIS COM MONITOR/DESFIBRILADOR CMOS DRAKE eletrodos adesivos descartáveis, indicados para desfibrilação, </w:t>
            </w:r>
            <w:proofErr w:type="spellStart"/>
            <w:r w:rsidRPr="002345EC">
              <w:rPr>
                <w:rFonts w:asciiTheme="majorHAnsi" w:eastAsia="Times New Roman" w:hAnsiTheme="majorHAnsi" w:cstheme="majorHAnsi"/>
                <w:bCs/>
                <w:color w:val="0A0A0A"/>
                <w:sz w:val="16"/>
                <w:szCs w:val="16"/>
                <w:lang w:eastAsia="pt-BR"/>
              </w:rPr>
              <w:t>cardioversão</w:t>
            </w:r>
            <w:proofErr w:type="spellEnd"/>
            <w:r w:rsidRPr="002345EC">
              <w:rPr>
                <w:rFonts w:asciiTheme="majorHAnsi" w:eastAsia="Times New Roman" w:hAnsiTheme="majorHAnsi" w:cstheme="majorHAnsi"/>
                <w:bCs/>
                <w:color w:val="0A0A0A"/>
                <w:sz w:val="16"/>
                <w:szCs w:val="16"/>
                <w:lang w:eastAsia="pt-BR"/>
              </w:rPr>
              <w:t xml:space="preserve"> e monitorização cardíaca, compatíveis com monitores/desfibriladores da linha CMOS Drake. Confeccionados com material de alta condutividade, contendo gel condutor sólido (</w:t>
            </w:r>
            <w:proofErr w:type="spellStart"/>
            <w:r w:rsidRPr="002345EC">
              <w:rPr>
                <w:rFonts w:asciiTheme="majorHAnsi" w:eastAsia="Times New Roman" w:hAnsiTheme="majorHAnsi" w:cstheme="majorHAnsi"/>
                <w:bCs/>
                <w:color w:val="0A0A0A"/>
                <w:sz w:val="16"/>
                <w:szCs w:val="16"/>
                <w:lang w:eastAsia="pt-BR"/>
              </w:rPr>
              <w:t>hidrogel</w:t>
            </w:r>
            <w:proofErr w:type="spellEnd"/>
            <w:r w:rsidRPr="002345EC">
              <w:rPr>
                <w:rFonts w:asciiTheme="majorHAnsi" w:eastAsia="Times New Roman" w:hAnsiTheme="majorHAnsi" w:cstheme="majorHAnsi"/>
                <w:bCs/>
                <w:color w:val="0A0A0A"/>
                <w:sz w:val="16"/>
                <w:szCs w:val="16"/>
                <w:lang w:eastAsia="pt-BR"/>
              </w:rPr>
              <w:t xml:space="preserve">), possua revestimento adesivo </w:t>
            </w:r>
            <w:proofErr w:type="spellStart"/>
            <w:r w:rsidRPr="002345EC">
              <w:rPr>
                <w:rFonts w:asciiTheme="majorHAnsi" w:eastAsia="Times New Roman" w:hAnsiTheme="majorHAnsi" w:cstheme="majorHAnsi"/>
                <w:bCs/>
                <w:color w:val="0A0A0A"/>
                <w:sz w:val="16"/>
                <w:szCs w:val="16"/>
                <w:lang w:eastAsia="pt-BR"/>
              </w:rPr>
              <w:t>hipoalergênico</w:t>
            </w:r>
            <w:proofErr w:type="spellEnd"/>
            <w:r w:rsidRPr="002345EC">
              <w:rPr>
                <w:rFonts w:asciiTheme="majorHAnsi" w:eastAsia="Times New Roman" w:hAnsiTheme="majorHAnsi" w:cstheme="majorHAnsi"/>
                <w:bCs/>
                <w:color w:val="0A0A0A"/>
                <w:sz w:val="16"/>
                <w:szCs w:val="16"/>
                <w:lang w:eastAsia="pt-BR"/>
              </w:rPr>
              <w:t>, com boa fixação, mesmo em condições adversas, minimizando risco de deslocamento durante o uso, apresentam sistema de conexão compatível com o equipamento, com cabo integrado ou conector padrão do fabricante, indicado para uso pediátrico, com identificação clara no próprio eletrodo quanto ao posicionamento correto no paciente (anterior/lateral ou anterior/posterior), produto estéril (quando aplicável), de uso único, embalado individualmente. Deve atender às normas técnicas vigentes da Agência Nacional de Vigilância Sanitária (ANVISA) e possuir registro ou cadastro ativo no órgão competente.</w:t>
            </w:r>
          </w:p>
        </w:tc>
        <w:tc>
          <w:tcPr>
            <w:tcW w:w="704" w:type="dxa"/>
          </w:tcPr>
          <w:p w:rsidR="002345EC" w:rsidRPr="002345EC" w:rsidRDefault="002345EC" w:rsidP="002345EC">
            <w:pPr>
              <w:pStyle w:val="ParagraphStyle"/>
              <w:spacing w:after="200"/>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spacing w:after="200"/>
              <w:jc w:val="center"/>
              <w:rPr>
                <w:rFonts w:asciiTheme="majorHAnsi" w:hAnsiTheme="majorHAnsi" w:cstheme="majorHAnsi"/>
                <w:sz w:val="16"/>
                <w:szCs w:val="16"/>
              </w:rPr>
            </w:pPr>
            <w:r w:rsidRPr="002345EC">
              <w:rPr>
                <w:rFonts w:asciiTheme="majorHAnsi" w:hAnsiTheme="majorHAnsi" w:cstheme="majorHAnsi"/>
                <w:sz w:val="16"/>
                <w:szCs w:val="16"/>
              </w:rPr>
              <w:t>20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68521</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PÁS ADESIVAS DESCARTÁVEIS PARA DESFIBRILAÇÃO – TIPO EASY SHOCK pás adesivas descartáveis para desfibrilação externa, </w:t>
            </w:r>
            <w:proofErr w:type="spellStart"/>
            <w:r w:rsidRPr="002345EC">
              <w:rPr>
                <w:rFonts w:asciiTheme="majorHAnsi" w:hAnsiTheme="majorHAnsi" w:cstheme="majorHAnsi"/>
                <w:sz w:val="16"/>
                <w:szCs w:val="16"/>
              </w:rPr>
              <w:t>cardioversão</w:t>
            </w:r>
            <w:proofErr w:type="spellEnd"/>
            <w:r w:rsidRPr="002345EC">
              <w:rPr>
                <w:rFonts w:asciiTheme="majorHAnsi" w:hAnsiTheme="majorHAnsi" w:cstheme="majorHAnsi"/>
                <w:sz w:val="16"/>
                <w:szCs w:val="16"/>
              </w:rPr>
              <w:t xml:space="preserve"> sincronizada e monitorização cardíaca, tipo </w:t>
            </w:r>
            <w:proofErr w:type="spellStart"/>
            <w:r w:rsidRPr="002345EC">
              <w:rPr>
                <w:rFonts w:asciiTheme="majorHAnsi" w:hAnsiTheme="majorHAnsi" w:cstheme="majorHAnsi"/>
                <w:sz w:val="16"/>
                <w:szCs w:val="16"/>
              </w:rPr>
              <w:t>Easy</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Shock</w:t>
            </w:r>
            <w:proofErr w:type="spellEnd"/>
            <w:r w:rsidRPr="002345EC">
              <w:rPr>
                <w:rFonts w:asciiTheme="majorHAnsi" w:hAnsiTheme="majorHAnsi" w:cstheme="majorHAnsi"/>
                <w:sz w:val="16"/>
                <w:szCs w:val="16"/>
              </w:rPr>
              <w:t>, compatíveis com desfibriladores que utilizam tecnologia de eletrodos autoadesivos. Confeccionadas com material de alta condutividade elétrica, contendo gel condutor sólido (</w:t>
            </w:r>
            <w:proofErr w:type="spellStart"/>
            <w:r w:rsidRPr="002345EC">
              <w:rPr>
                <w:rFonts w:asciiTheme="majorHAnsi" w:hAnsiTheme="majorHAnsi" w:cstheme="majorHAnsi"/>
                <w:sz w:val="16"/>
                <w:szCs w:val="16"/>
              </w:rPr>
              <w:t>hidrogel</w:t>
            </w:r>
            <w:proofErr w:type="spellEnd"/>
            <w:r w:rsidRPr="002345EC">
              <w:rPr>
                <w:rFonts w:asciiTheme="majorHAnsi" w:hAnsiTheme="majorHAnsi" w:cstheme="majorHAnsi"/>
                <w:sz w:val="16"/>
                <w:szCs w:val="16"/>
              </w:rPr>
              <w:t xml:space="preserve">), que proporciona baixa impedância, rápida condução de energia e melhor eficiência na desfibrilação, possua adesivo de alta fixação, </w:t>
            </w:r>
            <w:proofErr w:type="spellStart"/>
            <w:r w:rsidRPr="002345EC">
              <w:rPr>
                <w:rFonts w:asciiTheme="majorHAnsi" w:hAnsiTheme="majorHAnsi" w:cstheme="majorHAnsi"/>
                <w:sz w:val="16"/>
                <w:szCs w:val="16"/>
              </w:rPr>
              <w:t>hipoalergênico</w:t>
            </w:r>
            <w:proofErr w:type="spellEnd"/>
            <w:r w:rsidRPr="002345EC">
              <w:rPr>
                <w:rFonts w:asciiTheme="majorHAnsi" w:hAnsiTheme="majorHAnsi" w:cstheme="majorHAnsi"/>
                <w:sz w:val="16"/>
                <w:szCs w:val="16"/>
              </w:rPr>
              <w:t xml:space="preserve">, garantindo aderência segura à pele do paciente durante todo o procedimento, mesmo em situações de emergência, apresentem identificação clara e permanente na superfície das pás quanto ao posicionamento correto (anterior/lateral ou anterior/posterior), equipadas com cabo </w:t>
            </w:r>
            <w:proofErr w:type="spellStart"/>
            <w:r w:rsidRPr="002345EC">
              <w:rPr>
                <w:rFonts w:asciiTheme="majorHAnsi" w:hAnsiTheme="majorHAnsi" w:cstheme="majorHAnsi"/>
                <w:sz w:val="16"/>
                <w:szCs w:val="16"/>
              </w:rPr>
              <w:t>pré</w:t>
            </w:r>
            <w:proofErr w:type="spellEnd"/>
            <w:r w:rsidRPr="002345EC">
              <w:rPr>
                <w:rFonts w:asciiTheme="majorHAnsi" w:hAnsiTheme="majorHAnsi" w:cstheme="majorHAnsi"/>
                <w:sz w:val="16"/>
                <w:szCs w:val="16"/>
              </w:rPr>
              <w:t>-conectado e conector compatível com o equipamento, permitindo uso imediato, indicado para pacientes adultos, conforme especificação, podendo ser utilizadas em atendimentos de urgência e emergência, unidades hospitalares e pré-hospitalares, produto de uso único, não reutilizável, embalado individualmente, garantindo integridade e segurança até o momento do uso. Deve atender às normas técnicas vigentes da Agência Nacional de Vigilância Sanitária (ANVISA) e possuir registro ou cadastro ativo no órgão competente.</w:t>
            </w:r>
          </w:p>
        </w:tc>
        <w:tc>
          <w:tcPr>
            <w:tcW w:w="704" w:type="dxa"/>
          </w:tcPr>
          <w:p w:rsidR="002345EC" w:rsidRPr="002345EC" w:rsidRDefault="002345EC" w:rsidP="002345EC">
            <w:pPr>
              <w:pStyle w:val="ParagraphStyle"/>
              <w:spacing w:after="200"/>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spacing w:after="200"/>
              <w:jc w:val="center"/>
              <w:rPr>
                <w:rFonts w:asciiTheme="majorHAnsi" w:hAnsiTheme="majorHAnsi" w:cstheme="majorHAnsi"/>
                <w:sz w:val="16"/>
                <w:szCs w:val="16"/>
              </w:rPr>
            </w:pPr>
            <w:r w:rsidRPr="002345EC">
              <w:rPr>
                <w:rFonts w:asciiTheme="majorHAnsi" w:hAnsiTheme="majorHAnsi" w:cstheme="majorHAnsi"/>
                <w:sz w:val="16"/>
                <w:szCs w:val="16"/>
              </w:rPr>
              <w:t>100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68522</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shd w:val="clear" w:color="auto" w:fill="FFFFFF"/>
              </w:rPr>
            </w:pPr>
            <w:r w:rsidRPr="002345EC">
              <w:rPr>
                <w:rFonts w:asciiTheme="majorHAnsi" w:hAnsiTheme="majorHAnsi" w:cstheme="majorHAnsi"/>
                <w:sz w:val="16"/>
                <w:szCs w:val="16"/>
              </w:rPr>
              <w:t xml:space="preserve">PÁS ADESIVAS DESCARTÁVEIS PARA DESFIBRILAÇÃO – TIPO EASY SHOCK pás adesivas descartáveis para desfibrilação externa, </w:t>
            </w:r>
            <w:proofErr w:type="spellStart"/>
            <w:r w:rsidRPr="002345EC">
              <w:rPr>
                <w:rFonts w:asciiTheme="majorHAnsi" w:hAnsiTheme="majorHAnsi" w:cstheme="majorHAnsi"/>
                <w:sz w:val="16"/>
                <w:szCs w:val="16"/>
              </w:rPr>
              <w:t>cardioversão</w:t>
            </w:r>
            <w:proofErr w:type="spellEnd"/>
            <w:r w:rsidRPr="002345EC">
              <w:rPr>
                <w:rFonts w:asciiTheme="majorHAnsi" w:hAnsiTheme="majorHAnsi" w:cstheme="majorHAnsi"/>
                <w:sz w:val="16"/>
                <w:szCs w:val="16"/>
              </w:rPr>
              <w:t xml:space="preserve"> sincronizada e monitorização cardíaca, tipo </w:t>
            </w:r>
            <w:proofErr w:type="spellStart"/>
            <w:r w:rsidRPr="002345EC">
              <w:rPr>
                <w:rFonts w:asciiTheme="majorHAnsi" w:hAnsiTheme="majorHAnsi" w:cstheme="majorHAnsi"/>
                <w:sz w:val="16"/>
                <w:szCs w:val="16"/>
              </w:rPr>
              <w:t>Easy</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Shock</w:t>
            </w:r>
            <w:proofErr w:type="spellEnd"/>
            <w:r w:rsidRPr="002345EC">
              <w:rPr>
                <w:rFonts w:asciiTheme="majorHAnsi" w:hAnsiTheme="majorHAnsi" w:cstheme="majorHAnsi"/>
                <w:sz w:val="16"/>
                <w:szCs w:val="16"/>
              </w:rPr>
              <w:t>, compatíveis com desfibriladores que utilizam tecnologia de eletrodos autoadesivos. Confeccionadas com material de alta condutividade elétrica, contendo gel condutor sólido (</w:t>
            </w:r>
            <w:proofErr w:type="spellStart"/>
            <w:r w:rsidRPr="002345EC">
              <w:rPr>
                <w:rFonts w:asciiTheme="majorHAnsi" w:hAnsiTheme="majorHAnsi" w:cstheme="majorHAnsi"/>
                <w:sz w:val="16"/>
                <w:szCs w:val="16"/>
              </w:rPr>
              <w:t>hidrogel</w:t>
            </w:r>
            <w:proofErr w:type="spellEnd"/>
            <w:r w:rsidRPr="002345EC">
              <w:rPr>
                <w:rFonts w:asciiTheme="majorHAnsi" w:hAnsiTheme="majorHAnsi" w:cstheme="majorHAnsi"/>
                <w:sz w:val="16"/>
                <w:szCs w:val="16"/>
              </w:rPr>
              <w:t xml:space="preserve">), que proporciona baixa impedância, rápida condução de energia e melhor eficiência na desfibrilação, possua adesivo de alta fixação, </w:t>
            </w:r>
            <w:proofErr w:type="spellStart"/>
            <w:r w:rsidRPr="002345EC">
              <w:rPr>
                <w:rFonts w:asciiTheme="majorHAnsi" w:hAnsiTheme="majorHAnsi" w:cstheme="majorHAnsi"/>
                <w:sz w:val="16"/>
                <w:szCs w:val="16"/>
              </w:rPr>
              <w:t>hipoalergênico</w:t>
            </w:r>
            <w:proofErr w:type="spellEnd"/>
            <w:r w:rsidRPr="002345EC">
              <w:rPr>
                <w:rFonts w:asciiTheme="majorHAnsi" w:hAnsiTheme="majorHAnsi" w:cstheme="majorHAnsi"/>
                <w:sz w:val="16"/>
                <w:szCs w:val="16"/>
              </w:rPr>
              <w:t xml:space="preserve">, garantindo aderência segura à pele do paciente durante todo o procedimento, mesmo em situações de emergência, apresentem identificação clara e permanente na superfície das pás quanto ao posicionamento correto (anterior/lateral ou anterior/posterior), equipadas com cabo </w:t>
            </w:r>
            <w:proofErr w:type="spellStart"/>
            <w:r w:rsidRPr="002345EC">
              <w:rPr>
                <w:rFonts w:asciiTheme="majorHAnsi" w:hAnsiTheme="majorHAnsi" w:cstheme="majorHAnsi"/>
                <w:sz w:val="16"/>
                <w:szCs w:val="16"/>
              </w:rPr>
              <w:t>pré</w:t>
            </w:r>
            <w:proofErr w:type="spellEnd"/>
            <w:r w:rsidRPr="002345EC">
              <w:rPr>
                <w:rFonts w:asciiTheme="majorHAnsi" w:hAnsiTheme="majorHAnsi" w:cstheme="majorHAnsi"/>
                <w:sz w:val="16"/>
                <w:szCs w:val="16"/>
              </w:rPr>
              <w:t xml:space="preserve">-conectado e conector compatível com o equipamento, permitindo uso imediato, indicado para pacientes pediátricos, conforme especificação, podendo ser utilizadas em atendimentos de urgência e emergência, unidades hospitalares e pré-hospitalares, produto de uso único, não reutilizável, embalado individualmente, garantindo integridade e segurança até o momento do uso. Deve atender às normas técnicas vigentes </w:t>
            </w:r>
            <w:r w:rsidRPr="002345EC">
              <w:rPr>
                <w:rFonts w:asciiTheme="majorHAnsi" w:hAnsiTheme="majorHAnsi" w:cstheme="majorHAnsi"/>
                <w:sz w:val="16"/>
                <w:szCs w:val="16"/>
              </w:rPr>
              <w:lastRenderedPageBreak/>
              <w:t>da Agência Nacional de Vigilância Sanitária (ANVISA) e possuir registro ou cadastro ativo no órgão competente.</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lastRenderedPageBreak/>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20</w:t>
            </w:r>
          </w:p>
        </w:tc>
      </w:tr>
      <w:tr w:rsidR="002345EC" w:rsidRPr="002345EC" w:rsidTr="002345EC">
        <w:trPr>
          <w:trHeight w:val="70"/>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65720</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MANITOL 20% 250 ml. O prazo de validade mínimo deve ser de 12 (doze) meses, a partir da data de entrega do produto na unidade requisitante. Código BR 0299675</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1200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68520</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CLAMP UMBILICAL DESCARTÁVEL dispositivo médico-hospitalar destinado à oclusão do cordão umbilical de recém-nascidos, fabricado em material plástico atóxico, resistente e livre de látex, com sistema de travamento seguro (tipo click) que impeça a reabertura após o fechamento, produto de uso único, estéril, embalado individualmente, deve possuir superfície lisa, sem rebarbas ou imperfeições, com bordas arredondadas, apresentar formato anatômico que permita fácil manuseio e aplicação, com ranhuras internas ou sistema de pressão que assegure a oclusão eficaz do cordão, deve ser fornecido em tamanho padrão neonatal, com coloração que facilite a visualização durante o procedimento. Produto deve atender às normas da Agência Nacional de Vigilância Sanitária, possuir registro válido e estar de acordo com as boas práticas de fabricação.</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200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68519</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OXÍMETRO DE PULSO INFANTIL equipamento portátil, não invasivo, destinado à medição da saturação de oxigênio no sangue (</w:t>
            </w:r>
            <w:proofErr w:type="spellStart"/>
            <w:r w:rsidRPr="002345EC">
              <w:rPr>
                <w:rFonts w:asciiTheme="majorHAnsi" w:hAnsiTheme="majorHAnsi" w:cstheme="majorHAnsi"/>
                <w:sz w:val="16"/>
                <w:szCs w:val="16"/>
              </w:rPr>
              <w:t>SpO</w:t>
            </w:r>
            <w:proofErr w:type="spellEnd"/>
            <w:r w:rsidRPr="002345EC">
              <w:rPr>
                <w:rFonts w:asciiTheme="majorHAnsi" w:hAnsiTheme="majorHAnsi" w:cstheme="majorHAnsi"/>
                <w:sz w:val="16"/>
                <w:szCs w:val="16"/>
              </w:rPr>
              <w:t xml:space="preserve">₂) e da frequência cardíaca em pacientes pediátricos, possuir visor digital (LED, LCD ou OLED) de fácil leitura, com exibição simultânea dos valores de </w:t>
            </w:r>
            <w:proofErr w:type="spellStart"/>
            <w:r w:rsidRPr="002345EC">
              <w:rPr>
                <w:rFonts w:asciiTheme="majorHAnsi" w:hAnsiTheme="majorHAnsi" w:cstheme="majorHAnsi"/>
                <w:sz w:val="16"/>
                <w:szCs w:val="16"/>
              </w:rPr>
              <w:t>SpO</w:t>
            </w:r>
            <w:proofErr w:type="spellEnd"/>
            <w:r w:rsidRPr="002345EC">
              <w:rPr>
                <w:rFonts w:asciiTheme="majorHAnsi" w:hAnsiTheme="majorHAnsi" w:cstheme="majorHAnsi"/>
                <w:sz w:val="16"/>
                <w:szCs w:val="16"/>
              </w:rPr>
              <w:t xml:space="preserve">₂ e pulso, além de indicador de intensidade de pulso (barra gráfica ou curva </w:t>
            </w:r>
            <w:proofErr w:type="spellStart"/>
            <w:r w:rsidRPr="002345EC">
              <w:rPr>
                <w:rFonts w:asciiTheme="majorHAnsi" w:hAnsiTheme="majorHAnsi" w:cstheme="majorHAnsi"/>
                <w:sz w:val="16"/>
                <w:szCs w:val="16"/>
              </w:rPr>
              <w:t>pletismográfica</w:t>
            </w:r>
            <w:proofErr w:type="spellEnd"/>
            <w:r w:rsidRPr="002345EC">
              <w:rPr>
                <w:rFonts w:asciiTheme="majorHAnsi" w:hAnsiTheme="majorHAnsi" w:cstheme="majorHAnsi"/>
                <w:sz w:val="16"/>
                <w:szCs w:val="16"/>
              </w:rPr>
              <w:t>), equipamento compacto e leve, com funcionamento por meio de sensor tipo clip pediátrico (adequado para dedos de crianças).</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UN</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30</w:t>
            </w:r>
          </w:p>
        </w:tc>
      </w:tr>
      <w:tr w:rsidR="002345EC" w:rsidRPr="002345EC" w:rsidTr="002345EC">
        <w:trPr>
          <w:trHeight w:val="513"/>
        </w:trPr>
        <w:tc>
          <w:tcPr>
            <w:tcW w:w="544" w:type="dxa"/>
            <w:vMerge/>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68525</w:t>
            </w:r>
          </w:p>
        </w:tc>
        <w:tc>
          <w:tcPr>
            <w:tcW w:w="5103" w:type="dxa"/>
          </w:tcPr>
          <w:p w:rsidR="002345EC" w:rsidRPr="002345EC" w:rsidRDefault="002345EC" w:rsidP="002345EC">
            <w:pPr>
              <w:pStyle w:val="ParagraphStyle"/>
              <w:spacing w:before="120" w:after="120"/>
              <w:jc w:val="both"/>
              <w:rPr>
                <w:rFonts w:asciiTheme="majorHAnsi" w:hAnsiTheme="majorHAnsi" w:cstheme="majorHAnsi"/>
                <w:sz w:val="16"/>
                <w:szCs w:val="16"/>
              </w:rPr>
            </w:pPr>
            <w:r w:rsidRPr="002345EC">
              <w:rPr>
                <w:rFonts w:asciiTheme="majorHAnsi" w:hAnsiTheme="majorHAnsi" w:cstheme="majorHAnsi"/>
                <w:sz w:val="16"/>
                <w:szCs w:val="16"/>
              </w:rPr>
              <w:t xml:space="preserve">Teste rápido do tipo </w:t>
            </w:r>
            <w:proofErr w:type="spellStart"/>
            <w:r w:rsidRPr="002345EC">
              <w:rPr>
                <w:rFonts w:asciiTheme="majorHAnsi" w:hAnsiTheme="majorHAnsi" w:cstheme="majorHAnsi"/>
                <w:sz w:val="16"/>
                <w:szCs w:val="16"/>
              </w:rPr>
              <w:t>imunocromatográfico</w:t>
            </w:r>
            <w:proofErr w:type="spellEnd"/>
            <w:r w:rsidRPr="002345EC">
              <w:rPr>
                <w:rFonts w:asciiTheme="majorHAnsi" w:hAnsiTheme="majorHAnsi" w:cstheme="majorHAnsi"/>
                <w:sz w:val="16"/>
                <w:szCs w:val="16"/>
              </w:rPr>
              <w:t xml:space="preserve">, para detecção qualitativa do antígeno </w:t>
            </w:r>
            <w:proofErr w:type="spellStart"/>
            <w:r w:rsidRPr="002345EC">
              <w:rPr>
                <w:rFonts w:asciiTheme="majorHAnsi" w:hAnsiTheme="majorHAnsi" w:cstheme="majorHAnsi"/>
                <w:sz w:val="16"/>
                <w:szCs w:val="16"/>
              </w:rPr>
              <w:t>HBsAg</w:t>
            </w:r>
            <w:proofErr w:type="spellEnd"/>
            <w:r w:rsidRPr="002345EC">
              <w:rPr>
                <w:rFonts w:asciiTheme="majorHAnsi" w:hAnsiTheme="majorHAnsi" w:cstheme="majorHAnsi"/>
                <w:sz w:val="16"/>
                <w:szCs w:val="16"/>
              </w:rPr>
              <w:t>. Utilização em amostras de sangue total, soro ou plasma. Método de fácil execução, sem necessidade de equipamentos laboratoriais. Tempo de leitura do resultado: máximo de 15 minutos; Sensibilidade mínima: ≥ 99%; Especificidade mínima: ≥ 99%; Apresentação em dispositivos individuais (cassete, tira ou similar), com todos os componentes necessários para realização do teste; Fornecimento de acessórios inclusos (lanceta estéril, pipeta/capilar, solução tampão/reagente, conforme aplicável); Produto pronto para uso, sem necessidade de preparo prévio; Armazenamento em temperatura ambiente, conforme especificação do fabricante (geralmente entre 2°C e 30°C); Embalagem individual contendo identificação do lote, data de fabricação e prazo de validade, caixa com no mínimo 25 testes cada caixa. Produto devidamente registrado ou notificado na Agência Nacional de Vigilância Sanitária (ANVISA). Validade mínima de 12 (doze) meses a partir da data de entrega.</w:t>
            </w:r>
          </w:p>
        </w:tc>
        <w:tc>
          <w:tcPr>
            <w:tcW w:w="704"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CX</w:t>
            </w:r>
          </w:p>
        </w:tc>
        <w:tc>
          <w:tcPr>
            <w:tcW w:w="699" w:type="dxa"/>
          </w:tcPr>
          <w:p w:rsidR="002345EC" w:rsidRPr="002345EC" w:rsidRDefault="002345EC" w:rsidP="002345EC">
            <w:pPr>
              <w:pStyle w:val="ParagraphStyle"/>
              <w:jc w:val="center"/>
              <w:rPr>
                <w:rFonts w:asciiTheme="majorHAnsi" w:hAnsiTheme="majorHAnsi" w:cstheme="majorHAnsi"/>
                <w:sz w:val="16"/>
                <w:szCs w:val="16"/>
              </w:rPr>
            </w:pPr>
            <w:r w:rsidRPr="002345EC">
              <w:rPr>
                <w:rFonts w:asciiTheme="majorHAnsi" w:hAnsiTheme="majorHAnsi" w:cstheme="majorHAnsi"/>
                <w:sz w:val="16"/>
                <w:szCs w:val="16"/>
              </w:rPr>
              <w:t>60</w:t>
            </w:r>
          </w:p>
        </w:tc>
      </w:tr>
      <w:tr w:rsidR="002345EC" w:rsidRPr="002345EC" w:rsidTr="002345EC">
        <w:trPr>
          <w:trHeight w:val="513"/>
        </w:trPr>
        <w:tc>
          <w:tcPr>
            <w:tcW w:w="544" w:type="dxa"/>
            <w:vMerge w:val="restart"/>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2</w:t>
            </w: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68526</w:t>
            </w:r>
          </w:p>
        </w:tc>
        <w:tc>
          <w:tcPr>
            <w:tcW w:w="5103" w:type="dxa"/>
          </w:tcPr>
          <w:p w:rsidR="002345EC" w:rsidRPr="002345EC" w:rsidRDefault="002345EC" w:rsidP="002345EC">
            <w:pPr>
              <w:pStyle w:val="ParagraphStyle"/>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 xml:space="preserve">DESFIBRILADOR EXTERNO AUTOMÁTICO DEA. Possui a função básica de identificar automaticamente arritmias cardíacas para reverter em ritmo sinusal. Adulto e infantil. Deve possuir a função de identificar automaticamente arritmias cardíacas para reverter em ritmo sinusal, atua de forma automática, deve possuir comandos de voz, texto, ícones intuitivos no display e </w:t>
            </w:r>
            <w:proofErr w:type="spellStart"/>
            <w:r w:rsidRPr="002345EC">
              <w:rPr>
                <w:rFonts w:asciiTheme="majorHAnsi" w:hAnsiTheme="majorHAnsi" w:cstheme="majorHAnsi"/>
                <w:color w:val="000000"/>
                <w:sz w:val="16"/>
                <w:szCs w:val="16"/>
              </w:rPr>
              <w:t>beep</w:t>
            </w:r>
            <w:proofErr w:type="spellEnd"/>
            <w:r w:rsidRPr="002345EC">
              <w:rPr>
                <w:rFonts w:asciiTheme="majorHAnsi" w:hAnsiTheme="majorHAnsi" w:cstheme="majorHAnsi"/>
                <w:color w:val="000000"/>
                <w:sz w:val="16"/>
                <w:szCs w:val="16"/>
              </w:rPr>
              <w:t xml:space="preserve"> audível, para orientar o socorrista durante o procedimento de atendimento às vítimas de parada cardiorrespiratória com sistema de Feedback de RPC, sistema automatizado que envia comandos de texto e voz em português para orientar o socorrista nas compressões torácicas de forma mais eficaz. Bateria de no mínimo 08 horas consecutivas de monitoramento ou até 200 choques de 150 joules. Choque 200 joules, Itens inclusos: Case para transporte, Carregador bivolt com bateria recarregável, Dois pares de eletrodos adesivos descartável adultos e infantis, Certificado de garantia de no mínimo um ano após entrega, Manual do usuário.</w:t>
            </w:r>
          </w:p>
        </w:tc>
        <w:tc>
          <w:tcPr>
            <w:tcW w:w="704"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4</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68527</w:t>
            </w:r>
          </w:p>
        </w:tc>
        <w:tc>
          <w:tcPr>
            <w:tcW w:w="5103" w:type="dxa"/>
          </w:tcPr>
          <w:p w:rsidR="002345EC" w:rsidRPr="002345EC" w:rsidRDefault="002345EC" w:rsidP="002345EC">
            <w:pPr>
              <w:pStyle w:val="ParagraphStyle"/>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APARELHO DE PILATES REFORMER. Equipamento utilizado para atividade física. Couro e espuma densa de EVA feitas para durar e prover o máximo de conforto. Equipado com 5 molas (4 com tensão total, uma com meia tensão). Conta com 3 posições de encaixe das molas, 6 posições do carrinho deslizante, 3 posições de descanso da cabeça, 4 posições da barra de apoio.</w:t>
            </w:r>
          </w:p>
        </w:tc>
        <w:tc>
          <w:tcPr>
            <w:tcW w:w="704"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68528</w:t>
            </w:r>
          </w:p>
        </w:tc>
        <w:tc>
          <w:tcPr>
            <w:tcW w:w="5103" w:type="dxa"/>
          </w:tcPr>
          <w:p w:rsidR="002345EC" w:rsidRPr="002345EC" w:rsidRDefault="002345EC" w:rsidP="002345EC">
            <w:pPr>
              <w:pStyle w:val="ParagraphStyle"/>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 xml:space="preserve">BANDAGEM ELÁSTICA. Material para cinesioterapia: Bandagem elástica, material algodão, tipo autoadesiva, </w:t>
            </w:r>
            <w:proofErr w:type="spellStart"/>
            <w:r w:rsidRPr="002345EC">
              <w:rPr>
                <w:rFonts w:asciiTheme="majorHAnsi" w:hAnsiTheme="majorHAnsi" w:cstheme="majorHAnsi"/>
                <w:color w:val="000000"/>
                <w:sz w:val="16"/>
                <w:szCs w:val="16"/>
              </w:rPr>
              <w:t>hipoalergênica</w:t>
            </w:r>
            <w:proofErr w:type="spellEnd"/>
            <w:r w:rsidRPr="002345EC">
              <w:rPr>
                <w:rFonts w:asciiTheme="majorHAnsi" w:hAnsiTheme="majorHAnsi" w:cstheme="majorHAnsi"/>
                <w:color w:val="000000"/>
                <w:sz w:val="16"/>
                <w:szCs w:val="16"/>
              </w:rPr>
              <w:t>, com cor, impermeável à água, permeável a gases, tamanho cerca de 5 cm x 5 m.</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10</w:t>
            </w:r>
          </w:p>
        </w:tc>
      </w:tr>
      <w:tr w:rsidR="002345EC" w:rsidRPr="002345EC" w:rsidTr="00E82C93">
        <w:trPr>
          <w:trHeight w:val="1044"/>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63541</w:t>
            </w:r>
          </w:p>
        </w:tc>
        <w:tc>
          <w:tcPr>
            <w:tcW w:w="5103" w:type="dxa"/>
          </w:tcPr>
          <w:p w:rsidR="002345EC" w:rsidRPr="002345EC" w:rsidRDefault="002345EC" w:rsidP="002345EC">
            <w:pPr>
              <w:pStyle w:val="ParagraphStyle"/>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BOLA BOSU.</w:t>
            </w:r>
            <w:r w:rsidRPr="002345EC">
              <w:rPr>
                <w:rFonts w:asciiTheme="majorHAnsi" w:hAnsiTheme="majorHAnsi" w:cstheme="majorHAnsi"/>
                <w:b/>
                <w:color w:val="000000"/>
                <w:sz w:val="16"/>
                <w:szCs w:val="16"/>
              </w:rPr>
              <w:t xml:space="preserve"> </w:t>
            </w:r>
            <w:r w:rsidRPr="002345EC">
              <w:rPr>
                <w:rFonts w:asciiTheme="majorHAnsi" w:hAnsiTheme="majorHAnsi" w:cstheme="majorHAnsi"/>
                <w:color w:val="000000"/>
                <w:sz w:val="16"/>
                <w:szCs w:val="16"/>
              </w:rPr>
              <w:t xml:space="preserve">Material utilizado para movimentos e exercícios para reeducação postural, fortalecimento muscular, alongamento, equilíbrio, coordenação, reabilitação e condicionamento físico. Meia bola de Látex antiderrapante com base plástica resistente, sistema </w:t>
            </w:r>
            <w:proofErr w:type="spellStart"/>
            <w:r w:rsidRPr="002345EC">
              <w:rPr>
                <w:rFonts w:asciiTheme="majorHAnsi" w:hAnsiTheme="majorHAnsi" w:cstheme="majorHAnsi"/>
                <w:color w:val="000000"/>
                <w:sz w:val="16"/>
                <w:szCs w:val="16"/>
              </w:rPr>
              <w:t>antiestouro</w:t>
            </w:r>
            <w:proofErr w:type="spellEnd"/>
            <w:r w:rsidRPr="002345EC">
              <w:rPr>
                <w:rFonts w:asciiTheme="majorHAnsi" w:hAnsiTheme="majorHAnsi" w:cstheme="majorHAnsi"/>
                <w:color w:val="000000"/>
                <w:sz w:val="16"/>
                <w:szCs w:val="16"/>
              </w:rPr>
              <w:t>, suporte de até 350 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63542</w:t>
            </w:r>
          </w:p>
        </w:tc>
        <w:tc>
          <w:tcPr>
            <w:tcW w:w="5103" w:type="dxa"/>
          </w:tcPr>
          <w:p w:rsidR="002345EC" w:rsidRPr="002345EC" w:rsidRDefault="002345EC" w:rsidP="002345EC">
            <w:pPr>
              <w:pStyle w:val="ParagraphStyle"/>
              <w:spacing w:before="120" w:after="120"/>
              <w:jc w:val="both"/>
              <w:rPr>
                <w:rFonts w:asciiTheme="majorHAnsi" w:hAnsiTheme="majorHAnsi" w:cstheme="majorHAnsi"/>
                <w:b/>
                <w:color w:val="000000"/>
                <w:sz w:val="16"/>
                <w:szCs w:val="16"/>
              </w:rPr>
            </w:pPr>
            <w:r w:rsidRPr="002345EC">
              <w:rPr>
                <w:rFonts w:asciiTheme="majorHAnsi" w:hAnsiTheme="majorHAnsi" w:cstheme="majorHAnsi"/>
                <w:color w:val="000000"/>
                <w:sz w:val="16"/>
                <w:szCs w:val="16"/>
              </w:rPr>
              <w:t>BOLA MEDICINAL.</w:t>
            </w:r>
            <w:r w:rsidRPr="002345EC">
              <w:rPr>
                <w:rFonts w:asciiTheme="majorHAnsi" w:hAnsiTheme="majorHAnsi" w:cstheme="majorHAnsi"/>
                <w:b/>
                <w:color w:val="000000"/>
                <w:sz w:val="16"/>
                <w:szCs w:val="16"/>
              </w:rPr>
              <w:t xml:space="preserve"> </w:t>
            </w:r>
            <w:r w:rsidRPr="002345EC">
              <w:rPr>
                <w:rFonts w:asciiTheme="majorHAnsi" w:hAnsiTheme="majorHAnsi" w:cstheme="majorHAnsi"/>
                <w:color w:val="000000"/>
                <w:sz w:val="16"/>
                <w:szCs w:val="16"/>
              </w:rPr>
              <w:t>Material utilizado para trabalhar equilíbrio, postura, coordenação motora, resistência física em casos de reabilitação muscular. Confeccionada em borracha, superfície antiderrapante e peso aproximado de 04 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63543</w:t>
            </w:r>
          </w:p>
        </w:tc>
        <w:tc>
          <w:tcPr>
            <w:tcW w:w="5103" w:type="dxa"/>
          </w:tcPr>
          <w:p w:rsidR="002345EC" w:rsidRPr="002345EC" w:rsidRDefault="002345EC" w:rsidP="002345EC">
            <w:pPr>
              <w:pStyle w:val="ParagraphStyle"/>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BOLA MEDICINAL.</w:t>
            </w:r>
            <w:r w:rsidRPr="002345EC">
              <w:rPr>
                <w:rFonts w:asciiTheme="majorHAnsi" w:hAnsiTheme="majorHAnsi" w:cstheme="majorHAnsi"/>
                <w:b/>
                <w:color w:val="000000"/>
                <w:sz w:val="16"/>
                <w:szCs w:val="16"/>
              </w:rPr>
              <w:t xml:space="preserve"> </w:t>
            </w:r>
            <w:r w:rsidRPr="002345EC">
              <w:rPr>
                <w:rFonts w:asciiTheme="majorHAnsi" w:hAnsiTheme="majorHAnsi" w:cstheme="majorHAnsi"/>
                <w:color w:val="000000"/>
                <w:sz w:val="16"/>
                <w:szCs w:val="16"/>
              </w:rPr>
              <w:t>Material utilizado para trabalhar equilíbrio, postura, coordenação motora, resistência física em casos de reabilitação muscular. Confeccionada em borracha, superfície antiderrapante e peso de aproximado de 02 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68529</w:t>
            </w:r>
          </w:p>
        </w:tc>
        <w:tc>
          <w:tcPr>
            <w:tcW w:w="5103" w:type="dxa"/>
          </w:tcPr>
          <w:p w:rsidR="002345EC" w:rsidRPr="002345EC" w:rsidRDefault="002345EC" w:rsidP="002345EC">
            <w:pPr>
              <w:spacing w:before="120" w:after="120"/>
              <w:jc w:val="both"/>
              <w:rPr>
                <w:rFonts w:asciiTheme="majorHAnsi" w:hAnsiTheme="majorHAnsi" w:cstheme="majorHAnsi"/>
                <w:b/>
                <w:color w:val="000000"/>
                <w:sz w:val="16"/>
                <w:szCs w:val="16"/>
              </w:rPr>
            </w:pPr>
            <w:r w:rsidRPr="002345EC">
              <w:rPr>
                <w:rFonts w:asciiTheme="majorHAnsi" w:hAnsiTheme="majorHAnsi" w:cstheme="majorHAnsi"/>
                <w:color w:val="000000"/>
                <w:sz w:val="16"/>
                <w:szCs w:val="16"/>
              </w:rPr>
              <w:t>CONJUNTO DE ROLO E BOLA DE MASSAGEM.</w:t>
            </w:r>
            <w:r w:rsidRPr="002345EC">
              <w:rPr>
                <w:rFonts w:asciiTheme="majorHAnsi" w:hAnsiTheme="majorHAnsi" w:cstheme="majorHAnsi"/>
                <w:b/>
                <w:color w:val="000000"/>
                <w:sz w:val="16"/>
                <w:szCs w:val="16"/>
              </w:rPr>
              <w:t xml:space="preserve"> </w:t>
            </w:r>
            <w:r w:rsidRPr="002345EC">
              <w:rPr>
                <w:rFonts w:asciiTheme="majorHAnsi" w:hAnsiTheme="majorHAnsi" w:cstheme="majorHAnsi"/>
                <w:color w:val="000000"/>
                <w:sz w:val="16"/>
                <w:szCs w:val="16"/>
              </w:rPr>
              <w:t xml:space="preserve">Contendo </w:t>
            </w:r>
            <w:r w:rsidRPr="002345EC">
              <w:rPr>
                <w:rFonts w:asciiTheme="majorHAnsi" w:hAnsiTheme="majorHAnsi" w:cstheme="majorHAnsi"/>
                <w:sz w:val="16"/>
                <w:szCs w:val="16"/>
              </w:rPr>
              <w:t xml:space="preserve">1 - BASTÃO COM BOLAS CRAVO 1- ROLO DE LIBERAÇÃO COM RANHURAS 1 - BOLA LACROSE DE LIBERAÇÃO. Bastão de massagem com espinhos é ideal para massagem, estimulação dos músculos e relaxamento, fisioterapia, hidroterapia e hidroginástica, uso na água ou na piscina, hidroterapia e hidroginástica, melhora a circulação sanguínea. Dimensões aproximadas do produto. Comprimento: 43 cm, diâmetro: 6 cm, peso: 220g. Rolo de liberação com ranhuras: rolo de yoga </w:t>
            </w:r>
            <w:proofErr w:type="spellStart"/>
            <w:r w:rsidRPr="002345EC">
              <w:rPr>
                <w:rFonts w:asciiTheme="majorHAnsi" w:hAnsiTheme="majorHAnsi" w:cstheme="majorHAnsi"/>
                <w:sz w:val="16"/>
                <w:szCs w:val="16"/>
              </w:rPr>
              <w:t>pilates</w:t>
            </w:r>
            <w:proofErr w:type="spellEnd"/>
            <w:r w:rsidRPr="002345EC">
              <w:rPr>
                <w:rFonts w:asciiTheme="majorHAnsi" w:hAnsiTheme="majorHAnsi" w:cstheme="majorHAnsi"/>
                <w:sz w:val="16"/>
                <w:szCs w:val="16"/>
              </w:rPr>
              <w:t xml:space="preserve"> liberação </w:t>
            </w:r>
            <w:proofErr w:type="spellStart"/>
            <w:r w:rsidRPr="002345EC">
              <w:rPr>
                <w:rFonts w:asciiTheme="majorHAnsi" w:hAnsiTheme="majorHAnsi" w:cstheme="majorHAnsi"/>
                <w:sz w:val="16"/>
                <w:szCs w:val="16"/>
              </w:rPr>
              <w:t>miofascial</w:t>
            </w:r>
            <w:proofErr w:type="spellEnd"/>
            <w:r w:rsidRPr="002345EC">
              <w:rPr>
                <w:rFonts w:asciiTheme="majorHAnsi" w:hAnsiTheme="majorHAnsi" w:cstheme="majorHAnsi"/>
                <w:sz w:val="16"/>
                <w:szCs w:val="16"/>
              </w:rPr>
              <w:t xml:space="preserve">. Possui textura na superfície, oferecendo massagem profunda, superfície rígida, mas flexível, material: EVA e PVC, dimensões aproximadas: diâmetro: 13,5 cm comprimento: 33 cm. Bola de massagem para liberação </w:t>
            </w:r>
            <w:proofErr w:type="spellStart"/>
            <w:r w:rsidRPr="002345EC">
              <w:rPr>
                <w:rFonts w:asciiTheme="majorHAnsi" w:hAnsiTheme="majorHAnsi" w:cstheme="majorHAnsi"/>
                <w:sz w:val="16"/>
                <w:szCs w:val="16"/>
              </w:rPr>
              <w:t>miofascial</w:t>
            </w:r>
            <w:proofErr w:type="spellEnd"/>
            <w:r w:rsidRPr="002345EC">
              <w:rPr>
                <w:rFonts w:asciiTheme="majorHAnsi" w:hAnsiTheme="majorHAnsi" w:cstheme="majorHAnsi"/>
                <w:sz w:val="16"/>
                <w:szCs w:val="16"/>
              </w:rPr>
              <w:t xml:space="preserve"> </w:t>
            </w:r>
            <w:proofErr w:type="spellStart"/>
            <w:r w:rsidRPr="002345EC">
              <w:rPr>
                <w:rFonts w:asciiTheme="majorHAnsi" w:hAnsiTheme="majorHAnsi" w:cstheme="majorHAnsi"/>
                <w:sz w:val="16"/>
                <w:szCs w:val="16"/>
              </w:rPr>
              <w:t>lacrosse</w:t>
            </w:r>
            <w:proofErr w:type="spellEnd"/>
            <w:r w:rsidRPr="002345EC">
              <w:rPr>
                <w:rFonts w:asciiTheme="majorHAnsi" w:hAnsiTheme="majorHAnsi" w:cstheme="majorHAnsi"/>
                <w:sz w:val="16"/>
                <w:szCs w:val="16"/>
              </w:rPr>
              <w:t xml:space="preserve"> DIMENSÃO aprox.: 6,5CM de diâmetro.</w:t>
            </w:r>
          </w:p>
        </w:tc>
        <w:tc>
          <w:tcPr>
            <w:tcW w:w="704"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KIT</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68531</w:t>
            </w:r>
          </w:p>
        </w:tc>
        <w:tc>
          <w:tcPr>
            <w:tcW w:w="5103" w:type="dxa"/>
          </w:tcPr>
          <w:p w:rsidR="002345EC" w:rsidRPr="002345EC" w:rsidRDefault="002345EC" w:rsidP="002345EC">
            <w:pPr>
              <w:spacing w:before="120" w:after="120"/>
              <w:jc w:val="both"/>
              <w:rPr>
                <w:rFonts w:asciiTheme="majorHAnsi" w:hAnsiTheme="majorHAnsi" w:cstheme="majorHAnsi"/>
                <w:sz w:val="16"/>
                <w:szCs w:val="16"/>
              </w:rPr>
            </w:pPr>
            <w:r w:rsidRPr="002345EC">
              <w:rPr>
                <w:rFonts w:asciiTheme="majorHAnsi" w:hAnsiTheme="majorHAnsi" w:cstheme="majorHAnsi"/>
                <w:color w:val="000000"/>
                <w:sz w:val="16"/>
                <w:szCs w:val="16"/>
              </w:rPr>
              <w:t xml:space="preserve">EXTENSOR DE DEDOS FISIOTERAPIA REABILITAÇÃO FORTALECIMENTO. Material: </w:t>
            </w:r>
            <w:r w:rsidRPr="002345EC">
              <w:rPr>
                <w:rFonts w:asciiTheme="majorHAnsi" w:eastAsia="Times New Roman" w:hAnsiTheme="majorHAnsi" w:cstheme="majorHAnsi"/>
                <w:sz w:val="16"/>
                <w:szCs w:val="16"/>
                <w:lang w:eastAsia="pt-BR"/>
              </w:rPr>
              <w:t xml:space="preserve">silicone de alta qualidade, resistente, elástico e seguro, garantindo longa durabilidade mesmo com uso diário. Formato confortável que se adapta aos dedos. Kit com </w:t>
            </w:r>
            <w:r w:rsidRPr="002345EC">
              <w:rPr>
                <w:rFonts w:asciiTheme="majorHAnsi" w:hAnsiTheme="majorHAnsi" w:cstheme="majorHAnsi"/>
                <w:sz w:val="16"/>
                <w:szCs w:val="16"/>
              </w:rPr>
              <w:t>3 unidades, com cores e resistências diferentes. (Forte, médio e leve)</w:t>
            </w:r>
          </w:p>
          <w:p w:rsidR="002345EC" w:rsidRPr="002345EC" w:rsidRDefault="002345EC" w:rsidP="002345EC">
            <w:pPr>
              <w:spacing w:before="120" w:after="120"/>
              <w:jc w:val="both"/>
              <w:rPr>
                <w:rFonts w:asciiTheme="majorHAnsi" w:eastAsia="Times New Roman" w:hAnsiTheme="majorHAnsi" w:cstheme="majorHAnsi"/>
                <w:sz w:val="16"/>
                <w:szCs w:val="16"/>
                <w:lang w:eastAsia="pt-BR"/>
              </w:rPr>
            </w:pPr>
            <w:r w:rsidRPr="002345EC">
              <w:rPr>
                <w:rFonts w:asciiTheme="majorHAnsi" w:hAnsiTheme="majorHAnsi" w:cstheme="majorHAnsi"/>
                <w:noProof/>
                <w:sz w:val="16"/>
                <w:szCs w:val="16"/>
                <w:lang w:eastAsia="pt-BR"/>
              </w:rPr>
              <w:drawing>
                <wp:inline distT="0" distB="0" distL="0" distR="0">
                  <wp:extent cx="1581150" cy="145732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81150" cy="1457325"/>
                          </a:xfrm>
                          <a:prstGeom prst="rect">
                            <a:avLst/>
                          </a:prstGeom>
                          <a:noFill/>
                          <a:ln>
                            <a:noFill/>
                          </a:ln>
                        </pic:spPr>
                      </pic:pic>
                    </a:graphicData>
                  </a:graphic>
                </wp:inline>
              </w:drawing>
            </w:r>
          </w:p>
        </w:tc>
        <w:tc>
          <w:tcPr>
            <w:tcW w:w="704"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KIT</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3</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68532</w:t>
            </w:r>
          </w:p>
        </w:tc>
        <w:tc>
          <w:tcPr>
            <w:tcW w:w="5103" w:type="dxa"/>
          </w:tcPr>
          <w:p w:rsidR="002345EC" w:rsidRPr="002345EC" w:rsidRDefault="002345EC" w:rsidP="002345EC">
            <w:pPr>
              <w:spacing w:before="120" w:after="120"/>
              <w:jc w:val="both"/>
              <w:rPr>
                <w:rFonts w:asciiTheme="majorHAnsi" w:hAnsiTheme="majorHAnsi" w:cstheme="majorHAnsi"/>
                <w:sz w:val="16"/>
                <w:szCs w:val="16"/>
              </w:rPr>
            </w:pPr>
            <w:r w:rsidRPr="002345EC">
              <w:rPr>
                <w:rFonts w:asciiTheme="majorHAnsi" w:hAnsiTheme="majorHAnsi" w:cstheme="majorHAnsi"/>
                <w:color w:val="000000"/>
                <w:sz w:val="16"/>
                <w:szCs w:val="16"/>
              </w:rPr>
              <w:t>HANDGRIP COM ESPUMA. D</w:t>
            </w:r>
            <w:r w:rsidRPr="002345EC">
              <w:rPr>
                <w:rFonts w:asciiTheme="majorHAnsi" w:hAnsiTheme="majorHAnsi" w:cstheme="majorHAnsi"/>
                <w:sz w:val="16"/>
                <w:szCs w:val="16"/>
              </w:rPr>
              <w:t>eve possuir mola; Material: Aço com Espuma Molas elásticas de aço, cabo de Espuma Dimensões Aproximadas: Comprimento do Cabo: 8,5cm; Comprimento (Cabo + Mola): 12,5cm; Espessura: 2cm; Peso aproximado: 200 gramas.</w:t>
            </w:r>
          </w:p>
          <w:p w:rsidR="002345EC" w:rsidRPr="002345EC" w:rsidRDefault="002345EC" w:rsidP="002345EC">
            <w:pPr>
              <w:spacing w:before="120" w:after="120"/>
              <w:jc w:val="both"/>
              <w:rPr>
                <w:rFonts w:asciiTheme="majorHAnsi" w:hAnsiTheme="majorHAnsi" w:cstheme="majorHAnsi"/>
                <w:b/>
                <w:color w:val="000000"/>
                <w:sz w:val="16"/>
                <w:szCs w:val="16"/>
              </w:rPr>
            </w:pPr>
            <w:r w:rsidRPr="002345EC">
              <w:rPr>
                <w:rFonts w:asciiTheme="majorHAnsi" w:hAnsiTheme="majorHAnsi" w:cstheme="majorHAnsi"/>
                <w:b/>
                <w:noProof/>
                <w:color w:val="000000"/>
                <w:sz w:val="16"/>
                <w:szCs w:val="16"/>
                <w:lang w:eastAsia="pt-BR"/>
              </w:rPr>
              <w:lastRenderedPageBreak/>
              <w:drawing>
                <wp:inline distT="0" distB="0" distL="0" distR="0">
                  <wp:extent cx="1924050" cy="138112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24050" cy="1381125"/>
                          </a:xfrm>
                          <a:prstGeom prst="rect">
                            <a:avLst/>
                          </a:prstGeom>
                          <a:noFill/>
                          <a:ln>
                            <a:noFill/>
                          </a:ln>
                        </pic:spPr>
                      </pic:pic>
                    </a:graphicData>
                  </a:graphic>
                </wp:inline>
              </w:drawing>
            </w:r>
          </w:p>
        </w:tc>
        <w:tc>
          <w:tcPr>
            <w:tcW w:w="704"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lastRenderedPageBreak/>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63548</w:t>
            </w:r>
          </w:p>
        </w:tc>
        <w:tc>
          <w:tcPr>
            <w:tcW w:w="5103" w:type="dxa"/>
          </w:tcPr>
          <w:p w:rsidR="002345EC" w:rsidRPr="002345EC" w:rsidRDefault="002345EC" w:rsidP="002345EC">
            <w:pPr>
              <w:spacing w:before="120" w:after="120"/>
              <w:jc w:val="both"/>
              <w:rPr>
                <w:rFonts w:asciiTheme="majorHAnsi" w:hAnsiTheme="majorHAnsi" w:cstheme="majorHAnsi"/>
                <w:color w:val="000000"/>
                <w:sz w:val="16"/>
                <w:szCs w:val="16"/>
              </w:rPr>
            </w:pPr>
            <w:r w:rsidRPr="002345EC">
              <w:rPr>
                <w:rFonts w:asciiTheme="majorHAnsi" w:hAnsiTheme="majorHAnsi" w:cstheme="majorHAnsi"/>
                <w:color w:val="000000"/>
                <w:sz w:val="16"/>
                <w:szCs w:val="16"/>
              </w:rPr>
              <w:t>KIT 16 PEÇAS TATAME DE EVA.</w:t>
            </w:r>
            <w:r w:rsidRPr="002345EC">
              <w:rPr>
                <w:rFonts w:asciiTheme="majorHAnsi" w:hAnsiTheme="majorHAnsi" w:cstheme="majorHAnsi"/>
                <w:b/>
                <w:color w:val="000000"/>
                <w:sz w:val="16"/>
                <w:szCs w:val="16"/>
              </w:rPr>
              <w:t xml:space="preserve"> </w:t>
            </w:r>
            <w:r w:rsidRPr="002345EC">
              <w:rPr>
                <w:rFonts w:asciiTheme="majorHAnsi" w:hAnsiTheme="majorHAnsi" w:cstheme="majorHAnsi"/>
                <w:color w:val="000000"/>
                <w:sz w:val="16"/>
                <w:szCs w:val="16"/>
              </w:rPr>
              <w:t xml:space="preserve">Material para atividade física. Cobertura: película siliconada com textura especial para pratica desportiva. Composição: E.V.A copolímero etileno acetato de </w:t>
            </w:r>
            <w:proofErr w:type="spellStart"/>
            <w:r w:rsidRPr="002345EC">
              <w:rPr>
                <w:rFonts w:asciiTheme="majorHAnsi" w:hAnsiTheme="majorHAnsi" w:cstheme="majorHAnsi"/>
                <w:color w:val="000000"/>
                <w:sz w:val="16"/>
                <w:szCs w:val="16"/>
              </w:rPr>
              <w:t>vinílica</w:t>
            </w:r>
            <w:proofErr w:type="spellEnd"/>
            <w:r w:rsidRPr="002345EC">
              <w:rPr>
                <w:rFonts w:asciiTheme="majorHAnsi" w:hAnsiTheme="majorHAnsi" w:cstheme="majorHAnsi"/>
                <w:color w:val="000000"/>
                <w:sz w:val="16"/>
                <w:szCs w:val="16"/>
              </w:rPr>
              <w:t xml:space="preserve"> especialmente desenvolvido para absorção de impactos com ótima memória de retorno. Espessura: 40mm.</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KIT</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68533</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b/>
                <w:sz w:val="16"/>
                <w:szCs w:val="16"/>
              </w:rPr>
            </w:pPr>
            <w:r w:rsidRPr="002345EC">
              <w:rPr>
                <w:rFonts w:asciiTheme="majorHAnsi" w:hAnsiTheme="majorHAnsi" w:cstheme="majorHAnsi"/>
                <w:sz w:val="16"/>
                <w:szCs w:val="16"/>
              </w:rPr>
              <w:t>KIT BOLAS COM RESISTÊNCIA 5 CM.</w:t>
            </w:r>
            <w:r w:rsidRPr="002345EC">
              <w:rPr>
                <w:rFonts w:asciiTheme="majorHAnsi" w:hAnsiTheme="majorHAnsi" w:cstheme="majorHAnsi"/>
                <w:b/>
                <w:sz w:val="16"/>
                <w:szCs w:val="16"/>
              </w:rPr>
              <w:t xml:space="preserve"> </w:t>
            </w:r>
            <w:r w:rsidRPr="002345EC">
              <w:rPr>
                <w:rFonts w:asciiTheme="majorHAnsi" w:hAnsiTheme="majorHAnsi" w:cstheme="majorHAnsi"/>
                <w:sz w:val="16"/>
                <w:szCs w:val="16"/>
              </w:rPr>
              <w:t>Exercitador Bolinha Mao Silicone Kit C/ 5 Resistências, deve possuir níveis progressivos de resistência: - Extra Suave, Suave, Média, Forte, Extra Forte. Material: Borracha Termoplástica 100% TPR. Dimensões: diâmetro 4,5 cm / circunferência 16,0 cm.</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KIT</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3</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68534</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 xml:space="preserve">MACA DE MADEIRA. </w:t>
            </w:r>
            <w:r w:rsidR="00E82C93" w:rsidRPr="002345EC">
              <w:rPr>
                <w:rFonts w:asciiTheme="majorHAnsi" w:hAnsiTheme="majorHAnsi" w:cstheme="majorHAnsi"/>
                <w:sz w:val="16"/>
                <w:szCs w:val="16"/>
              </w:rPr>
              <w:t>Espuma</w:t>
            </w:r>
            <w:r w:rsidRPr="002345EC">
              <w:rPr>
                <w:rFonts w:asciiTheme="majorHAnsi" w:hAnsiTheme="majorHAnsi" w:cstheme="majorHAnsi"/>
                <w:sz w:val="16"/>
                <w:szCs w:val="16"/>
              </w:rPr>
              <w:t xml:space="preserve"> de densidade 28; revestido por </w:t>
            </w:r>
            <w:proofErr w:type="spellStart"/>
            <w:r w:rsidRPr="002345EC">
              <w:rPr>
                <w:rFonts w:asciiTheme="majorHAnsi" w:hAnsiTheme="majorHAnsi" w:cstheme="majorHAnsi"/>
                <w:sz w:val="16"/>
                <w:szCs w:val="16"/>
              </w:rPr>
              <w:t>courvimanticalor</w:t>
            </w:r>
            <w:proofErr w:type="spellEnd"/>
            <w:r w:rsidRPr="002345EC">
              <w:rPr>
                <w:rFonts w:asciiTheme="majorHAnsi" w:hAnsiTheme="majorHAnsi" w:cstheme="majorHAnsi"/>
                <w:sz w:val="16"/>
                <w:szCs w:val="16"/>
              </w:rPr>
              <w:t>. Dimensões aproximadas: 80cm x 190cm x 83cm (</w:t>
            </w:r>
            <w:proofErr w:type="spellStart"/>
            <w:r w:rsidRPr="002345EC">
              <w:rPr>
                <w:rFonts w:asciiTheme="majorHAnsi" w:hAnsiTheme="majorHAnsi" w:cstheme="majorHAnsi"/>
                <w:sz w:val="16"/>
                <w:szCs w:val="16"/>
              </w:rPr>
              <w:t>CxLxA</w:t>
            </w:r>
            <w:proofErr w:type="spellEnd"/>
            <w:r w:rsidRPr="002345EC">
              <w:rPr>
                <w:rFonts w:asciiTheme="majorHAnsi" w:hAnsiTheme="majorHAnsi" w:cstheme="majorHAnsi"/>
                <w:sz w:val="16"/>
                <w:szCs w:val="16"/>
              </w:rPr>
              <w:t>). Capacidade suportada: 450 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50034</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MESA CARRINHO AUXILIAR COM GAVETAS. Equipamento utilizado para acomodar o material e os equipamentos durante o atendimento fisioterapêutico. Composta por: estrutura de madeira MDF, 2 gavetas em MDF, sistema de rodízios, suporte para aparelhos de fisioterapia. Dimensões e pesos aproximados: 0,50m x 0,40m x 0,77m (C X L X A). Peso: 20,0kg.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1134"/>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68535</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MULTI ESTAÇÃO DE MUSCULAÇÃO</w:t>
            </w:r>
            <w:r w:rsidRPr="002345EC">
              <w:rPr>
                <w:rFonts w:asciiTheme="majorHAnsi" w:hAnsiTheme="majorHAnsi" w:cstheme="majorHAnsi"/>
                <w:b/>
                <w:sz w:val="16"/>
                <w:szCs w:val="16"/>
              </w:rPr>
              <w:t xml:space="preserve">. </w:t>
            </w:r>
            <w:r w:rsidRPr="002345EC">
              <w:rPr>
                <w:rFonts w:asciiTheme="majorHAnsi" w:hAnsiTheme="majorHAnsi" w:cstheme="majorHAnsi"/>
                <w:sz w:val="16"/>
                <w:szCs w:val="16"/>
              </w:rPr>
              <w:t>Equipamento de Academia completa em um único aparelho, exercitar os músculos, como peito, abdômen, pernas, coxas, braços e ombros. Encosto anatômico, estofado e revestido em Couro; Assento estofado e revestido em Couro; Estrutura em metal; Capacidade aproximada de até 120Kg. Comprimento: 196cm / Largura: 154cm / Altura: 229cm.</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1</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63552</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TÁBUA DE AVDS PARA TERAPIA OCUPACIONAL E REABILITAÇÃO ORTOPÉDICA.</w:t>
            </w:r>
            <w:r w:rsidRPr="002345EC">
              <w:rPr>
                <w:rFonts w:asciiTheme="majorHAnsi" w:hAnsiTheme="majorHAnsi" w:cstheme="majorHAnsi"/>
                <w:b/>
                <w:sz w:val="16"/>
                <w:szCs w:val="16"/>
              </w:rPr>
              <w:t xml:space="preserve"> </w:t>
            </w:r>
            <w:r w:rsidRPr="002345EC">
              <w:rPr>
                <w:rFonts w:asciiTheme="majorHAnsi" w:hAnsiTheme="majorHAnsi" w:cstheme="majorHAnsi"/>
                <w:sz w:val="16"/>
                <w:szCs w:val="16"/>
              </w:rPr>
              <w:t>Equipamento utilizado para exercícios de coordenação motora e retorno de movimentos para punho, mãos e dedos. Dimensões Aproximadas: Material: Madeira, Dimensão: 55cm x 40cm x 10cm, Peso: 2 kg.</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51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63553</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TUBO ELÁSTICO COM MOSQUETÃO.</w:t>
            </w:r>
            <w:r w:rsidRPr="002345EC">
              <w:rPr>
                <w:rFonts w:asciiTheme="majorHAnsi" w:hAnsiTheme="majorHAnsi" w:cstheme="majorHAnsi"/>
                <w:b/>
                <w:sz w:val="16"/>
                <w:szCs w:val="16"/>
              </w:rPr>
              <w:t xml:space="preserve"> </w:t>
            </w:r>
            <w:r w:rsidRPr="002345EC">
              <w:rPr>
                <w:rFonts w:asciiTheme="majorHAnsi" w:hAnsiTheme="majorHAnsi" w:cstheme="majorHAnsi"/>
                <w:sz w:val="16"/>
                <w:szCs w:val="16"/>
              </w:rPr>
              <w:t>Material utilizado para treino de força muscular em programas de reabilitação ou condicionamento físico. Confeccionado com tubo de látex revestido em luva de nylon, com mosquetões e puxador com pegada de borracha. Resistência Leve.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926"/>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63554</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TUBO ELÁSTICO COM MOSQUETÃO.</w:t>
            </w:r>
            <w:r w:rsidRPr="002345EC">
              <w:rPr>
                <w:rFonts w:asciiTheme="majorHAnsi" w:hAnsiTheme="majorHAnsi" w:cstheme="majorHAnsi"/>
                <w:b/>
                <w:sz w:val="16"/>
                <w:szCs w:val="16"/>
              </w:rPr>
              <w:t xml:space="preserve"> </w:t>
            </w:r>
            <w:r w:rsidRPr="002345EC">
              <w:rPr>
                <w:rFonts w:asciiTheme="majorHAnsi" w:hAnsiTheme="majorHAnsi" w:cstheme="majorHAnsi"/>
                <w:sz w:val="16"/>
                <w:szCs w:val="16"/>
              </w:rPr>
              <w:t>Material utilizado para treino de força muscular em programas de reabilitação ou condicionamento físico. Tubo de látex revestido em luva de nylon, com mosquetões e puxador com pegada de borracha. Resistência Moderada.</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743"/>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63555</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TUBO ELÁSTICO COM MOSQUETÃO. Material utilizado para treino de força muscular em programas de reabilitação ou condicionamento físico. Tubo de látex revestido em luva de nylon, com mosquetões e puxador com pegada de borracha. Resistência Forte.</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2</w:t>
            </w:r>
          </w:p>
        </w:tc>
      </w:tr>
      <w:tr w:rsidR="002345EC" w:rsidRPr="002345EC" w:rsidTr="002345EC">
        <w:trPr>
          <w:trHeight w:val="715"/>
        </w:trPr>
        <w:tc>
          <w:tcPr>
            <w:tcW w:w="544" w:type="dxa"/>
            <w:vMerge/>
          </w:tcPr>
          <w:p w:rsidR="002345EC" w:rsidRPr="002345EC" w:rsidRDefault="002345EC" w:rsidP="002345EC">
            <w:pPr>
              <w:jc w:val="center"/>
              <w:rPr>
                <w:rFonts w:asciiTheme="majorHAnsi" w:hAnsiTheme="majorHAnsi" w:cstheme="majorHAnsi"/>
                <w:sz w:val="16"/>
                <w:szCs w:val="16"/>
              </w:rPr>
            </w:pPr>
          </w:p>
        </w:tc>
        <w:tc>
          <w:tcPr>
            <w:tcW w:w="547" w:type="dxa"/>
            <w:noWrap/>
          </w:tcPr>
          <w:p w:rsidR="002345EC" w:rsidRPr="002345EC" w:rsidRDefault="002345EC" w:rsidP="002345EC">
            <w:pPr>
              <w:pStyle w:val="PargrafodaLista"/>
              <w:numPr>
                <w:ilvl w:val="0"/>
                <w:numId w:val="13"/>
              </w:numPr>
              <w:ind w:left="587"/>
              <w:jc w:val="center"/>
              <w:rPr>
                <w:rFonts w:asciiTheme="majorHAnsi" w:hAnsiTheme="majorHAnsi" w:cstheme="majorHAnsi"/>
                <w:sz w:val="16"/>
                <w:szCs w:val="16"/>
              </w:rPr>
            </w:pPr>
          </w:p>
        </w:tc>
        <w:tc>
          <w:tcPr>
            <w:tcW w:w="781" w:type="dxa"/>
            <w:noWrap/>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sz w:val="16"/>
                <w:szCs w:val="16"/>
              </w:rPr>
              <w:t>68536</w:t>
            </w:r>
          </w:p>
        </w:tc>
        <w:tc>
          <w:tcPr>
            <w:tcW w:w="5103" w:type="dxa"/>
          </w:tcPr>
          <w:p w:rsidR="002345EC" w:rsidRPr="002345EC" w:rsidRDefault="002345EC" w:rsidP="002345EC">
            <w:pPr>
              <w:pStyle w:val="ui-pdp-descriptioncontent"/>
              <w:spacing w:before="120" w:beforeAutospacing="0" w:after="120" w:afterAutospacing="0"/>
              <w:jc w:val="both"/>
              <w:rPr>
                <w:rFonts w:asciiTheme="majorHAnsi" w:hAnsiTheme="majorHAnsi" w:cstheme="majorHAnsi"/>
                <w:sz w:val="16"/>
                <w:szCs w:val="16"/>
              </w:rPr>
            </w:pPr>
            <w:r w:rsidRPr="002345EC">
              <w:rPr>
                <w:rFonts w:asciiTheme="majorHAnsi" w:hAnsiTheme="majorHAnsi" w:cstheme="majorHAnsi"/>
                <w:sz w:val="16"/>
                <w:szCs w:val="16"/>
              </w:rPr>
              <w:t>TUBO FISIOTERÁPICO. Material para estímulos sensoriais que relaxam os músculos doloridos e tensos ativando também a circulação sanguínea Dimensões aproximadas: Comprimento de 13cm.</w:t>
            </w:r>
          </w:p>
        </w:tc>
        <w:tc>
          <w:tcPr>
            <w:tcW w:w="704" w:type="dxa"/>
          </w:tcPr>
          <w:p w:rsidR="002345EC" w:rsidRPr="002345EC" w:rsidRDefault="002345EC" w:rsidP="002345EC">
            <w:pPr>
              <w:jc w:val="center"/>
              <w:rPr>
                <w:rFonts w:asciiTheme="majorHAnsi" w:hAnsiTheme="majorHAnsi" w:cstheme="majorHAnsi"/>
                <w:sz w:val="16"/>
                <w:szCs w:val="16"/>
              </w:rPr>
            </w:pPr>
            <w:r w:rsidRPr="002345EC">
              <w:rPr>
                <w:rFonts w:asciiTheme="majorHAnsi" w:hAnsiTheme="majorHAnsi" w:cstheme="majorHAnsi"/>
                <w:color w:val="000000"/>
                <w:sz w:val="16"/>
                <w:szCs w:val="16"/>
              </w:rPr>
              <w:t>UN</w:t>
            </w:r>
          </w:p>
        </w:tc>
        <w:tc>
          <w:tcPr>
            <w:tcW w:w="699" w:type="dxa"/>
          </w:tcPr>
          <w:p w:rsidR="002345EC" w:rsidRPr="002345EC" w:rsidRDefault="002345EC" w:rsidP="002345EC">
            <w:pPr>
              <w:pStyle w:val="Centered"/>
              <w:rPr>
                <w:rFonts w:asciiTheme="majorHAnsi" w:hAnsiTheme="majorHAnsi" w:cstheme="majorHAnsi"/>
                <w:color w:val="000000"/>
                <w:sz w:val="16"/>
                <w:szCs w:val="16"/>
              </w:rPr>
            </w:pPr>
            <w:r w:rsidRPr="002345EC">
              <w:rPr>
                <w:rFonts w:asciiTheme="majorHAnsi" w:hAnsiTheme="majorHAnsi" w:cstheme="majorHAnsi"/>
                <w:color w:val="000000"/>
                <w:sz w:val="16"/>
                <w:szCs w:val="16"/>
              </w:rPr>
              <w:t>4</w:t>
            </w:r>
          </w:p>
        </w:tc>
      </w:tr>
    </w:tbl>
    <w:p w:rsidR="00DA1409" w:rsidRPr="00AB4C78" w:rsidRDefault="00DA1409" w:rsidP="00B642EE">
      <w:pPr>
        <w:jc w:val="both"/>
        <w:rPr>
          <w:rFonts w:asciiTheme="majorHAnsi" w:hAnsiTheme="majorHAnsi" w:cstheme="majorHAnsi"/>
        </w:rPr>
      </w:pPr>
    </w:p>
    <w:p w:rsidR="00413388" w:rsidRPr="00AB4C78" w:rsidRDefault="00DB1F45" w:rsidP="00A17C5C">
      <w:pPr>
        <w:jc w:val="both"/>
        <w:rPr>
          <w:rFonts w:asciiTheme="majorHAnsi" w:hAnsiTheme="majorHAnsi" w:cstheme="majorHAnsi"/>
          <w:b/>
        </w:rPr>
      </w:pPr>
      <w:r w:rsidRPr="00AB4C78">
        <w:rPr>
          <w:rFonts w:asciiTheme="majorHAnsi" w:hAnsiTheme="majorHAnsi" w:cstheme="majorHAnsi"/>
          <w:b/>
        </w:rPr>
        <w:t>4</w:t>
      </w:r>
      <w:r w:rsidR="00413388" w:rsidRPr="00AB4C78">
        <w:rPr>
          <w:rFonts w:asciiTheme="majorHAnsi" w:hAnsiTheme="majorHAnsi" w:cstheme="majorHAnsi"/>
          <w:b/>
        </w:rPr>
        <w:t>.3 Histórico de Licitações:</w:t>
      </w:r>
    </w:p>
    <w:p w:rsidR="00413388" w:rsidRPr="00A760CB" w:rsidRDefault="002023FB" w:rsidP="00413388">
      <w:pPr>
        <w:jc w:val="both"/>
        <w:rPr>
          <w:rFonts w:asciiTheme="majorHAnsi" w:hAnsiTheme="majorHAnsi" w:cstheme="majorHAnsi"/>
        </w:rPr>
      </w:pPr>
      <w:r w:rsidRPr="00A760CB">
        <w:rPr>
          <w:rFonts w:asciiTheme="majorHAnsi" w:hAnsiTheme="majorHAnsi" w:cstheme="majorHAnsi"/>
        </w:rPr>
        <w:t>4.3</w:t>
      </w:r>
      <w:r w:rsidR="00413388" w:rsidRPr="00A760CB">
        <w:rPr>
          <w:rFonts w:asciiTheme="majorHAnsi" w:hAnsiTheme="majorHAnsi" w:cstheme="majorHAnsi"/>
        </w:rPr>
        <w:t xml:space="preserve">.1 A seguir é apresentado o histórico das últimas licitações referente a aquisição de </w:t>
      </w:r>
      <w:r w:rsidR="00CA1C90" w:rsidRPr="00A760CB">
        <w:rPr>
          <w:rFonts w:asciiTheme="majorHAnsi" w:hAnsiTheme="majorHAnsi" w:cstheme="majorHAnsi"/>
        </w:rPr>
        <w:t xml:space="preserve">materiais </w:t>
      </w:r>
      <w:r w:rsidR="00414C82" w:rsidRPr="00A760CB">
        <w:rPr>
          <w:rFonts w:asciiTheme="majorHAnsi" w:hAnsiTheme="majorHAnsi" w:cstheme="majorHAnsi"/>
        </w:rPr>
        <w:t>ambulatoriais</w:t>
      </w:r>
      <w:r w:rsidR="003E2303" w:rsidRPr="00A760CB">
        <w:rPr>
          <w:rFonts w:asciiTheme="majorHAnsi" w:hAnsiTheme="majorHAnsi" w:cstheme="majorHAnsi"/>
        </w:rPr>
        <w:t>:</w:t>
      </w:r>
    </w:p>
    <w:tbl>
      <w:tblPr>
        <w:tblStyle w:val="Tabelacomgrade"/>
        <w:tblW w:w="8494" w:type="dxa"/>
        <w:jc w:val="center"/>
        <w:tblLook w:val="04A0" w:firstRow="1" w:lastRow="0" w:firstColumn="1" w:lastColumn="0" w:noHBand="0" w:noVBand="1"/>
      </w:tblPr>
      <w:tblGrid>
        <w:gridCol w:w="2970"/>
        <w:gridCol w:w="2659"/>
        <w:gridCol w:w="2865"/>
      </w:tblGrid>
      <w:tr w:rsidR="00E36C01" w:rsidRPr="00E36C01" w:rsidTr="000A00E8">
        <w:trPr>
          <w:jc w:val="center"/>
        </w:trPr>
        <w:tc>
          <w:tcPr>
            <w:tcW w:w="2970" w:type="dxa"/>
          </w:tcPr>
          <w:p w:rsidR="000A00E8" w:rsidRPr="00E36C01" w:rsidRDefault="000A00E8" w:rsidP="00A17C5C">
            <w:pPr>
              <w:jc w:val="center"/>
              <w:rPr>
                <w:rFonts w:asciiTheme="majorHAnsi" w:hAnsiTheme="majorHAnsi" w:cstheme="majorHAnsi"/>
                <w:b/>
                <w:sz w:val="19"/>
                <w:szCs w:val="19"/>
              </w:rPr>
            </w:pPr>
            <w:r w:rsidRPr="00E36C01">
              <w:rPr>
                <w:rFonts w:asciiTheme="majorHAnsi" w:hAnsiTheme="majorHAnsi" w:cstheme="majorHAnsi"/>
                <w:b/>
                <w:sz w:val="19"/>
                <w:szCs w:val="19"/>
              </w:rPr>
              <w:t>Licitação</w:t>
            </w:r>
          </w:p>
        </w:tc>
        <w:tc>
          <w:tcPr>
            <w:tcW w:w="2659" w:type="dxa"/>
          </w:tcPr>
          <w:p w:rsidR="000A00E8" w:rsidRPr="00E36C01" w:rsidRDefault="000A00E8" w:rsidP="003E2303">
            <w:pPr>
              <w:jc w:val="center"/>
              <w:rPr>
                <w:rFonts w:asciiTheme="majorHAnsi" w:hAnsiTheme="majorHAnsi" w:cstheme="majorHAnsi"/>
                <w:b/>
                <w:sz w:val="19"/>
                <w:szCs w:val="19"/>
              </w:rPr>
            </w:pPr>
            <w:r w:rsidRPr="00E36C01">
              <w:rPr>
                <w:rFonts w:asciiTheme="majorHAnsi" w:hAnsiTheme="majorHAnsi" w:cstheme="majorHAnsi"/>
                <w:b/>
                <w:sz w:val="19"/>
                <w:szCs w:val="19"/>
              </w:rPr>
              <w:t>Objeto</w:t>
            </w:r>
          </w:p>
        </w:tc>
        <w:tc>
          <w:tcPr>
            <w:tcW w:w="2865" w:type="dxa"/>
          </w:tcPr>
          <w:p w:rsidR="000A00E8" w:rsidRPr="00E36C01" w:rsidRDefault="000A00E8" w:rsidP="003E2303">
            <w:pPr>
              <w:jc w:val="center"/>
              <w:rPr>
                <w:rFonts w:asciiTheme="majorHAnsi" w:hAnsiTheme="majorHAnsi" w:cstheme="majorHAnsi"/>
                <w:b/>
                <w:sz w:val="19"/>
                <w:szCs w:val="19"/>
              </w:rPr>
            </w:pPr>
            <w:r w:rsidRPr="00E36C01">
              <w:rPr>
                <w:rFonts w:asciiTheme="majorHAnsi" w:hAnsiTheme="majorHAnsi" w:cstheme="majorHAnsi"/>
                <w:b/>
                <w:sz w:val="19"/>
                <w:szCs w:val="19"/>
              </w:rPr>
              <w:t>Vigência</w:t>
            </w:r>
          </w:p>
        </w:tc>
      </w:tr>
      <w:tr w:rsidR="00E36C01" w:rsidRPr="00E36C01" w:rsidTr="000A00E8">
        <w:trPr>
          <w:trHeight w:val="218"/>
          <w:jc w:val="center"/>
        </w:trPr>
        <w:tc>
          <w:tcPr>
            <w:tcW w:w="2970" w:type="dxa"/>
          </w:tcPr>
          <w:p w:rsidR="000A00E8" w:rsidRPr="00E36C01" w:rsidRDefault="000A00E8" w:rsidP="00A17C5C">
            <w:pPr>
              <w:jc w:val="center"/>
              <w:rPr>
                <w:rFonts w:asciiTheme="majorHAnsi" w:hAnsiTheme="majorHAnsi" w:cstheme="majorHAnsi"/>
                <w:sz w:val="19"/>
                <w:szCs w:val="19"/>
              </w:rPr>
            </w:pPr>
            <w:r w:rsidRPr="00E36C01">
              <w:rPr>
                <w:rFonts w:asciiTheme="majorHAnsi" w:hAnsiTheme="majorHAnsi" w:cstheme="majorHAnsi"/>
                <w:sz w:val="19"/>
                <w:szCs w:val="19"/>
              </w:rPr>
              <w:t>PE 144/2022</w:t>
            </w:r>
          </w:p>
        </w:tc>
        <w:tc>
          <w:tcPr>
            <w:tcW w:w="2659" w:type="dxa"/>
          </w:tcPr>
          <w:p w:rsidR="000A00E8" w:rsidRPr="00E36C01" w:rsidRDefault="000A00E8" w:rsidP="003E2303">
            <w:pPr>
              <w:jc w:val="center"/>
              <w:rPr>
                <w:rFonts w:asciiTheme="majorHAnsi" w:hAnsiTheme="majorHAnsi" w:cstheme="majorHAnsi"/>
                <w:sz w:val="19"/>
                <w:szCs w:val="19"/>
              </w:rPr>
            </w:pPr>
            <w:r w:rsidRPr="00E36C01">
              <w:rPr>
                <w:rFonts w:asciiTheme="majorHAnsi" w:hAnsiTheme="majorHAnsi" w:cstheme="majorHAnsi"/>
                <w:sz w:val="19"/>
                <w:szCs w:val="19"/>
              </w:rPr>
              <w:t>Materiais hospitalares</w:t>
            </w:r>
          </w:p>
        </w:tc>
        <w:tc>
          <w:tcPr>
            <w:tcW w:w="2865" w:type="dxa"/>
          </w:tcPr>
          <w:p w:rsidR="000A00E8" w:rsidRPr="00E36C01" w:rsidRDefault="000A00E8" w:rsidP="003E2303">
            <w:pPr>
              <w:jc w:val="center"/>
              <w:rPr>
                <w:rFonts w:asciiTheme="majorHAnsi" w:hAnsiTheme="majorHAnsi" w:cstheme="majorHAnsi"/>
                <w:sz w:val="19"/>
                <w:szCs w:val="19"/>
              </w:rPr>
            </w:pPr>
            <w:r w:rsidRPr="00E36C01">
              <w:rPr>
                <w:rFonts w:asciiTheme="majorHAnsi" w:hAnsiTheme="majorHAnsi" w:cstheme="majorHAnsi"/>
                <w:sz w:val="19"/>
                <w:szCs w:val="19"/>
              </w:rPr>
              <w:t xml:space="preserve">09/12/2022 à 08/12/2023 </w:t>
            </w:r>
          </w:p>
        </w:tc>
      </w:tr>
      <w:tr w:rsidR="00E36C01" w:rsidRPr="00E36C01" w:rsidTr="000A00E8">
        <w:trPr>
          <w:trHeight w:val="218"/>
          <w:jc w:val="center"/>
        </w:trPr>
        <w:tc>
          <w:tcPr>
            <w:tcW w:w="2970" w:type="dxa"/>
          </w:tcPr>
          <w:p w:rsidR="000A00E8" w:rsidRPr="00E36C01" w:rsidRDefault="000A00E8" w:rsidP="00A17C5C">
            <w:pPr>
              <w:jc w:val="center"/>
              <w:rPr>
                <w:rFonts w:asciiTheme="majorHAnsi" w:hAnsiTheme="majorHAnsi" w:cstheme="majorHAnsi"/>
                <w:sz w:val="19"/>
                <w:szCs w:val="19"/>
              </w:rPr>
            </w:pPr>
            <w:r w:rsidRPr="00E36C01">
              <w:rPr>
                <w:rFonts w:asciiTheme="majorHAnsi" w:hAnsiTheme="majorHAnsi" w:cstheme="majorHAnsi"/>
                <w:sz w:val="19"/>
                <w:szCs w:val="19"/>
              </w:rPr>
              <w:t>PE 017/2024</w:t>
            </w:r>
          </w:p>
        </w:tc>
        <w:tc>
          <w:tcPr>
            <w:tcW w:w="2659" w:type="dxa"/>
          </w:tcPr>
          <w:p w:rsidR="000A00E8" w:rsidRPr="00E36C01" w:rsidRDefault="000A00E8" w:rsidP="003E2303">
            <w:pPr>
              <w:jc w:val="center"/>
              <w:rPr>
                <w:rFonts w:asciiTheme="majorHAnsi" w:hAnsiTheme="majorHAnsi" w:cstheme="majorHAnsi"/>
                <w:sz w:val="19"/>
                <w:szCs w:val="19"/>
              </w:rPr>
            </w:pPr>
            <w:r w:rsidRPr="00E36C01">
              <w:rPr>
                <w:rFonts w:asciiTheme="majorHAnsi" w:hAnsiTheme="majorHAnsi" w:cstheme="majorHAnsi"/>
                <w:sz w:val="19"/>
                <w:szCs w:val="19"/>
              </w:rPr>
              <w:t>Materiais hospitalares</w:t>
            </w:r>
          </w:p>
        </w:tc>
        <w:tc>
          <w:tcPr>
            <w:tcW w:w="2865" w:type="dxa"/>
          </w:tcPr>
          <w:p w:rsidR="000A00E8" w:rsidRPr="00E36C01" w:rsidRDefault="000A00E8" w:rsidP="003E2303">
            <w:pPr>
              <w:jc w:val="center"/>
              <w:rPr>
                <w:rFonts w:asciiTheme="majorHAnsi" w:hAnsiTheme="majorHAnsi" w:cstheme="majorHAnsi"/>
                <w:sz w:val="19"/>
                <w:szCs w:val="19"/>
              </w:rPr>
            </w:pPr>
            <w:r w:rsidRPr="00E36C01">
              <w:rPr>
                <w:rFonts w:asciiTheme="majorHAnsi" w:hAnsiTheme="majorHAnsi" w:cstheme="majorHAnsi"/>
                <w:sz w:val="19"/>
                <w:szCs w:val="19"/>
              </w:rPr>
              <w:t>16/07/2024 à 16/07/2025</w:t>
            </w:r>
          </w:p>
        </w:tc>
      </w:tr>
      <w:tr w:rsidR="00E36C01" w:rsidRPr="00E36C01" w:rsidTr="000A00E8">
        <w:trPr>
          <w:trHeight w:val="249"/>
          <w:jc w:val="center"/>
        </w:trPr>
        <w:tc>
          <w:tcPr>
            <w:tcW w:w="2970" w:type="dxa"/>
          </w:tcPr>
          <w:p w:rsidR="000A00E8" w:rsidRPr="00E36C01" w:rsidRDefault="006426DA" w:rsidP="00A17C5C">
            <w:pPr>
              <w:jc w:val="center"/>
              <w:rPr>
                <w:rFonts w:asciiTheme="majorHAnsi" w:hAnsiTheme="majorHAnsi" w:cstheme="majorHAnsi"/>
                <w:sz w:val="19"/>
                <w:szCs w:val="19"/>
              </w:rPr>
            </w:pPr>
            <w:r w:rsidRPr="00E36C01">
              <w:rPr>
                <w:rFonts w:asciiTheme="majorHAnsi" w:hAnsiTheme="majorHAnsi" w:cstheme="majorHAnsi"/>
                <w:sz w:val="19"/>
                <w:szCs w:val="19"/>
              </w:rPr>
              <w:t>PE 048/2025</w:t>
            </w:r>
          </w:p>
        </w:tc>
        <w:tc>
          <w:tcPr>
            <w:tcW w:w="2659" w:type="dxa"/>
          </w:tcPr>
          <w:p w:rsidR="000A00E8" w:rsidRPr="00E36C01" w:rsidRDefault="006426DA" w:rsidP="003E2303">
            <w:pPr>
              <w:jc w:val="center"/>
              <w:rPr>
                <w:rFonts w:asciiTheme="majorHAnsi" w:hAnsiTheme="majorHAnsi" w:cstheme="majorHAnsi"/>
                <w:sz w:val="19"/>
                <w:szCs w:val="19"/>
              </w:rPr>
            </w:pPr>
            <w:r w:rsidRPr="00E36C01">
              <w:rPr>
                <w:rFonts w:asciiTheme="majorHAnsi" w:hAnsiTheme="majorHAnsi" w:cstheme="majorHAnsi"/>
                <w:sz w:val="19"/>
                <w:szCs w:val="19"/>
              </w:rPr>
              <w:t>Materiais hospitalares</w:t>
            </w:r>
          </w:p>
        </w:tc>
        <w:tc>
          <w:tcPr>
            <w:tcW w:w="2865" w:type="dxa"/>
          </w:tcPr>
          <w:p w:rsidR="000A00E8" w:rsidRPr="00E36C01" w:rsidRDefault="00152457" w:rsidP="003E2303">
            <w:pPr>
              <w:jc w:val="center"/>
              <w:rPr>
                <w:rFonts w:asciiTheme="majorHAnsi" w:hAnsiTheme="majorHAnsi" w:cstheme="majorHAnsi"/>
                <w:sz w:val="19"/>
                <w:szCs w:val="19"/>
              </w:rPr>
            </w:pPr>
            <w:r w:rsidRPr="00E36C01">
              <w:rPr>
                <w:rFonts w:asciiTheme="majorHAnsi" w:hAnsiTheme="majorHAnsi" w:cstheme="majorHAnsi"/>
                <w:sz w:val="19"/>
                <w:szCs w:val="19"/>
              </w:rPr>
              <w:t>06/11/2025 à 06/11/2026</w:t>
            </w:r>
          </w:p>
        </w:tc>
      </w:tr>
      <w:tr w:rsidR="00E36C01" w:rsidRPr="00E36C01" w:rsidTr="000A00E8">
        <w:trPr>
          <w:trHeight w:val="140"/>
          <w:jc w:val="center"/>
        </w:trPr>
        <w:tc>
          <w:tcPr>
            <w:tcW w:w="2970" w:type="dxa"/>
          </w:tcPr>
          <w:p w:rsidR="000A00E8" w:rsidRPr="00E36C01" w:rsidRDefault="006426DA" w:rsidP="00A17C5C">
            <w:pPr>
              <w:jc w:val="center"/>
              <w:rPr>
                <w:rFonts w:asciiTheme="majorHAnsi" w:hAnsiTheme="majorHAnsi" w:cstheme="majorHAnsi"/>
                <w:sz w:val="19"/>
                <w:szCs w:val="19"/>
              </w:rPr>
            </w:pPr>
            <w:r w:rsidRPr="00E36C01">
              <w:rPr>
                <w:rFonts w:asciiTheme="majorHAnsi" w:hAnsiTheme="majorHAnsi" w:cstheme="majorHAnsi"/>
                <w:sz w:val="19"/>
                <w:szCs w:val="19"/>
              </w:rPr>
              <w:t>PE 058/2025</w:t>
            </w:r>
          </w:p>
        </w:tc>
        <w:tc>
          <w:tcPr>
            <w:tcW w:w="2659" w:type="dxa"/>
          </w:tcPr>
          <w:p w:rsidR="000A00E8" w:rsidRPr="00E36C01" w:rsidRDefault="006426DA" w:rsidP="003E2303">
            <w:pPr>
              <w:jc w:val="center"/>
              <w:rPr>
                <w:rFonts w:asciiTheme="majorHAnsi" w:hAnsiTheme="majorHAnsi" w:cstheme="majorHAnsi"/>
                <w:sz w:val="19"/>
                <w:szCs w:val="19"/>
              </w:rPr>
            </w:pPr>
            <w:r w:rsidRPr="00E36C01">
              <w:rPr>
                <w:rFonts w:asciiTheme="majorHAnsi" w:hAnsiTheme="majorHAnsi" w:cstheme="majorHAnsi"/>
                <w:sz w:val="19"/>
                <w:szCs w:val="19"/>
              </w:rPr>
              <w:t>Materiais hospitalares</w:t>
            </w:r>
          </w:p>
        </w:tc>
        <w:tc>
          <w:tcPr>
            <w:tcW w:w="2865" w:type="dxa"/>
          </w:tcPr>
          <w:p w:rsidR="000A00E8" w:rsidRPr="00E36C01" w:rsidRDefault="00152457" w:rsidP="00152457">
            <w:pPr>
              <w:jc w:val="center"/>
              <w:rPr>
                <w:rFonts w:asciiTheme="majorHAnsi" w:hAnsiTheme="majorHAnsi" w:cstheme="majorHAnsi"/>
                <w:sz w:val="19"/>
                <w:szCs w:val="19"/>
              </w:rPr>
            </w:pPr>
            <w:r w:rsidRPr="00E36C01">
              <w:rPr>
                <w:rFonts w:asciiTheme="majorHAnsi" w:hAnsiTheme="majorHAnsi" w:cstheme="majorHAnsi"/>
                <w:sz w:val="19"/>
                <w:szCs w:val="19"/>
              </w:rPr>
              <w:t>26/11/2025 à 26/11/2026</w:t>
            </w:r>
          </w:p>
        </w:tc>
      </w:tr>
    </w:tbl>
    <w:p w:rsidR="009F63A6" w:rsidRPr="00A760CB" w:rsidRDefault="00F922A8" w:rsidP="00B642EE">
      <w:pPr>
        <w:jc w:val="both"/>
        <w:rPr>
          <w:rFonts w:asciiTheme="majorHAnsi" w:hAnsiTheme="majorHAnsi" w:cstheme="majorHAnsi"/>
          <w:sz w:val="14"/>
          <w:szCs w:val="14"/>
        </w:rPr>
      </w:pPr>
      <w:r w:rsidRPr="00A760CB">
        <w:rPr>
          <w:rFonts w:asciiTheme="majorHAnsi" w:hAnsiTheme="majorHAnsi" w:cstheme="majorHAnsi"/>
        </w:rPr>
        <w:t>*</w:t>
      </w:r>
      <w:r w:rsidR="00107946" w:rsidRPr="00A760CB">
        <w:rPr>
          <w:rFonts w:asciiTheme="majorHAnsi" w:hAnsiTheme="majorHAnsi" w:cstheme="majorHAnsi"/>
          <w:sz w:val="14"/>
          <w:szCs w:val="14"/>
        </w:rPr>
        <w:t xml:space="preserve">Informações coletadas em </w:t>
      </w:r>
      <w:r w:rsidR="006426DA" w:rsidRPr="00A760CB">
        <w:rPr>
          <w:rFonts w:asciiTheme="majorHAnsi" w:hAnsiTheme="majorHAnsi" w:cstheme="majorHAnsi"/>
          <w:sz w:val="14"/>
          <w:szCs w:val="14"/>
        </w:rPr>
        <w:t>07</w:t>
      </w:r>
      <w:r w:rsidR="00107946" w:rsidRPr="00A760CB">
        <w:rPr>
          <w:rFonts w:asciiTheme="majorHAnsi" w:hAnsiTheme="majorHAnsi" w:cstheme="majorHAnsi"/>
          <w:sz w:val="14"/>
          <w:szCs w:val="14"/>
        </w:rPr>
        <w:t>/0</w:t>
      </w:r>
      <w:r w:rsidR="006426DA" w:rsidRPr="00A760CB">
        <w:rPr>
          <w:rFonts w:asciiTheme="majorHAnsi" w:hAnsiTheme="majorHAnsi" w:cstheme="majorHAnsi"/>
          <w:sz w:val="14"/>
          <w:szCs w:val="14"/>
        </w:rPr>
        <w:t>4/2026</w:t>
      </w:r>
      <w:r w:rsidRPr="00A760CB">
        <w:rPr>
          <w:rFonts w:asciiTheme="majorHAnsi" w:hAnsiTheme="majorHAnsi" w:cstheme="majorHAnsi"/>
          <w:sz w:val="14"/>
          <w:szCs w:val="14"/>
        </w:rPr>
        <w:t>.</w:t>
      </w:r>
    </w:p>
    <w:p w:rsidR="002023FB" w:rsidRPr="00A760CB" w:rsidRDefault="002023FB" w:rsidP="002023FB">
      <w:pPr>
        <w:jc w:val="both"/>
        <w:rPr>
          <w:rFonts w:asciiTheme="majorHAnsi" w:hAnsiTheme="majorHAnsi" w:cstheme="majorHAnsi"/>
          <w:b/>
        </w:rPr>
      </w:pPr>
      <w:r w:rsidRPr="00A760CB">
        <w:rPr>
          <w:rFonts w:asciiTheme="majorHAnsi" w:hAnsiTheme="majorHAnsi" w:cstheme="majorHAnsi"/>
          <w:b/>
        </w:rPr>
        <w:t>4.4 Histórico de Consumo durante o período de vigência:</w:t>
      </w:r>
    </w:p>
    <w:p w:rsidR="002023FB" w:rsidRPr="00A760CB" w:rsidRDefault="002023FB" w:rsidP="002023FB">
      <w:pPr>
        <w:jc w:val="both"/>
        <w:rPr>
          <w:rFonts w:asciiTheme="majorHAnsi" w:hAnsiTheme="majorHAnsi" w:cstheme="majorHAnsi"/>
        </w:rPr>
      </w:pPr>
      <w:r w:rsidRPr="00A760CB">
        <w:rPr>
          <w:rFonts w:asciiTheme="majorHAnsi" w:hAnsiTheme="majorHAnsi" w:cstheme="majorHAnsi"/>
        </w:rPr>
        <w:t>4.4.1. Na tabela abaixo é possível estar verificando</w:t>
      </w:r>
      <w:r w:rsidR="000124F5" w:rsidRPr="00A760CB">
        <w:rPr>
          <w:rFonts w:asciiTheme="majorHAnsi" w:hAnsiTheme="majorHAnsi" w:cstheme="majorHAnsi"/>
        </w:rPr>
        <w:t xml:space="preserve"> os valores consumidos</w:t>
      </w:r>
      <w:r w:rsidRPr="00A760CB">
        <w:rPr>
          <w:rFonts w:asciiTheme="majorHAnsi" w:hAnsiTheme="majorHAnsi" w:cstheme="majorHAnsi"/>
        </w:rPr>
        <w:t xml:space="preserve"> em cada licitação:</w:t>
      </w:r>
    </w:p>
    <w:tbl>
      <w:tblPr>
        <w:tblW w:w="8505" w:type="dxa"/>
        <w:tblInd w:w="-5" w:type="dxa"/>
        <w:tblCellMar>
          <w:left w:w="70" w:type="dxa"/>
          <w:right w:w="70" w:type="dxa"/>
        </w:tblCellMar>
        <w:tblLook w:val="04A0" w:firstRow="1" w:lastRow="0" w:firstColumn="1" w:lastColumn="0" w:noHBand="0" w:noVBand="1"/>
      </w:tblPr>
      <w:tblGrid>
        <w:gridCol w:w="1240"/>
        <w:gridCol w:w="2200"/>
        <w:gridCol w:w="2089"/>
        <w:gridCol w:w="1360"/>
        <w:gridCol w:w="1616"/>
      </w:tblGrid>
      <w:tr w:rsidR="00AE2A01" w:rsidRPr="00AE2A01" w:rsidTr="00AE2A01">
        <w:trPr>
          <w:trHeight w:val="256"/>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b/>
                <w:bCs/>
                <w:sz w:val="19"/>
                <w:szCs w:val="19"/>
                <w:lang w:eastAsia="pt-BR"/>
              </w:rPr>
            </w:pPr>
            <w:r w:rsidRPr="00AE2A01">
              <w:rPr>
                <w:rFonts w:ascii="Calibri Light" w:eastAsia="Times New Roman" w:hAnsi="Calibri Light" w:cs="Calibri Light"/>
                <w:b/>
                <w:bCs/>
                <w:sz w:val="19"/>
                <w:szCs w:val="19"/>
                <w:lang w:eastAsia="pt-BR"/>
              </w:rPr>
              <w:t>Licitação</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b/>
                <w:bCs/>
                <w:sz w:val="19"/>
                <w:szCs w:val="19"/>
                <w:lang w:eastAsia="pt-BR"/>
              </w:rPr>
            </w:pPr>
            <w:r w:rsidRPr="00AE2A01">
              <w:rPr>
                <w:rFonts w:ascii="Calibri Light" w:eastAsia="Times New Roman" w:hAnsi="Calibri Light" w:cs="Calibri Light"/>
                <w:b/>
                <w:bCs/>
                <w:sz w:val="19"/>
                <w:szCs w:val="19"/>
                <w:lang w:eastAsia="pt-BR"/>
              </w:rPr>
              <w:t>Valor Contratado</w:t>
            </w:r>
          </w:p>
        </w:tc>
        <w:tc>
          <w:tcPr>
            <w:tcW w:w="2089" w:type="dxa"/>
            <w:tcBorders>
              <w:top w:val="single" w:sz="4" w:space="0" w:color="auto"/>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b/>
                <w:bCs/>
                <w:sz w:val="19"/>
                <w:szCs w:val="19"/>
                <w:lang w:eastAsia="pt-BR"/>
              </w:rPr>
            </w:pPr>
            <w:r w:rsidRPr="00AE2A01">
              <w:rPr>
                <w:rFonts w:ascii="Calibri Light" w:eastAsia="Times New Roman" w:hAnsi="Calibri Light" w:cs="Calibri Light"/>
                <w:b/>
                <w:bCs/>
                <w:sz w:val="19"/>
                <w:szCs w:val="19"/>
                <w:lang w:eastAsia="pt-BR"/>
              </w:rPr>
              <w:t>Saldo da Licitação</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b/>
                <w:bCs/>
                <w:sz w:val="19"/>
                <w:szCs w:val="19"/>
                <w:lang w:eastAsia="pt-BR"/>
              </w:rPr>
            </w:pPr>
            <w:r w:rsidRPr="00AE2A01">
              <w:rPr>
                <w:rFonts w:ascii="Calibri Light" w:eastAsia="Times New Roman" w:hAnsi="Calibri Light" w:cs="Calibri Light"/>
                <w:b/>
                <w:bCs/>
                <w:sz w:val="19"/>
                <w:szCs w:val="19"/>
                <w:lang w:eastAsia="pt-BR"/>
              </w:rPr>
              <w:t>Valor Utilizado</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b/>
                <w:bCs/>
                <w:sz w:val="19"/>
                <w:szCs w:val="19"/>
                <w:lang w:eastAsia="pt-BR"/>
              </w:rPr>
            </w:pPr>
            <w:r w:rsidRPr="00AE2A01">
              <w:rPr>
                <w:rFonts w:ascii="Calibri Light" w:eastAsia="Times New Roman" w:hAnsi="Calibri Light" w:cs="Calibri Light"/>
                <w:b/>
                <w:bCs/>
                <w:sz w:val="19"/>
                <w:szCs w:val="19"/>
                <w:lang w:eastAsia="pt-BR"/>
              </w:rPr>
              <w:t>Consumo (%)</w:t>
            </w:r>
          </w:p>
        </w:tc>
      </w:tr>
      <w:tr w:rsidR="00AE2A01" w:rsidRPr="00AE2A01" w:rsidTr="00AE2A01">
        <w:trPr>
          <w:trHeight w:val="300"/>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PE 144/2022</w:t>
            </w:r>
          </w:p>
        </w:tc>
        <w:tc>
          <w:tcPr>
            <w:tcW w:w="220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649.204,62</w:t>
            </w:r>
          </w:p>
        </w:tc>
        <w:tc>
          <w:tcPr>
            <w:tcW w:w="2089"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473.639,28</w:t>
            </w:r>
          </w:p>
        </w:tc>
        <w:tc>
          <w:tcPr>
            <w:tcW w:w="136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175.565,34</w:t>
            </w:r>
          </w:p>
        </w:tc>
        <w:tc>
          <w:tcPr>
            <w:tcW w:w="1616"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27,04</w:t>
            </w:r>
          </w:p>
        </w:tc>
      </w:tr>
      <w:tr w:rsidR="00AE2A01" w:rsidRPr="00AE2A01" w:rsidTr="00AE2A01">
        <w:trPr>
          <w:trHeight w:val="300"/>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PE 017/2024</w:t>
            </w:r>
          </w:p>
        </w:tc>
        <w:tc>
          <w:tcPr>
            <w:tcW w:w="220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2.085.758,54</w:t>
            </w:r>
          </w:p>
        </w:tc>
        <w:tc>
          <w:tcPr>
            <w:tcW w:w="2089"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1.666.017,91</w:t>
            </w:r>
          </w:p>
        </w:tc>
        <w:tc>
          <w:tcPr>
            <w:tcW w:w="136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419.740,63</w:t>
            </w:r>
          </w:p>
        </w:tc>
        <w:tc>
          <w:tcPr>
            <w:tcW w:w="1616"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20,12</w:t>
            </w:r>
          </w:p>
        </w:tc>
      </w:tr>
      <w:tr w:rsidR="00AE2A01" w:rsidRPr="00AE2A01" w:rsidTr="00AE2A01">
        <w:trPr>
          <w:trHeight w:val="300"/>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PE 048/2025</w:t>
            </w:r>
          </w:p>
        </w:tc>
        <w:tc>
          <w:tcPr>
            <w:tcW w:w="220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616.451,30</w:t>
            </w:r>
          </w:p>
        </w:tc>
        <w:tc>
          <w:tcPr>
            <w:tcW w:w="2089"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589.072,49</w:t>
            </w:r>
          </w:p>
        </w:tc>
        <w:tc>
          <w:tcPr>
            <w:tcW w:w="136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27.378,81</w:t>
            </w:r>
          </w:p>
        </w:tc>
        <w:tc>
          <w:tcPr>
            <w:tcW w:w="1616"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4,44</w:t>
            </w:r>
          </w:p>
        </w:tc>
      </w:tr>
      <w:tr w:rsidR="00AE2A01" w:rsidRPr="00AE2A01" w:rsidTr="00AE2A01">
        <w:trPr>
          <w:trHeight w:val="300"/>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PE 058/2025</w:t>
            </w:r>
          </w:p>
        </w:tc>
        <w:tc>
          <w:tcPr>
            <w:tcW w:w="220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612.826,35</w:t>
            </w:r>
          </w:p>
        </w:tc>
        <w:tc>
          <w:tcPr>
            <w:tcW w:w="2089"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579.822,77</w:t>
            </w:r>
          </w:p>
        </w:tc>
        <w:tc>
          <w:tcPr>
            <w:tcW w:w="1360"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33.003,58</w:t>
            </w:r>
          </w:p>
        </w:tc>
        <w:tc>
          <w:tcPr>
            <w:tcW w:w="1616" w:type="dxa"/>
            <w:tcBorders>
              <w:top w:val="nil"/>
              <w:left w:val="nil"/>
              <w:bottom w:val="single" w:sz="4" w:space="0" w:color="auto"/>
              <w:right w:val="single" w:sz="4" w:space="0" w:color="auto"/>
            </w:tcBorders>
            <w:shd w:val="clear" w:color="auto" w:fill="auto"/>
            <w:vAlign w:val="center"/>
            <w:hideMark/>
          </w:tcPr>
          <w:p w:rsidR="00AE2A01" w:rsidRPr="00AE2A01" w:rsidRDefault="00AE2A01" w:rsidP="00AE2A01">
            <w:pPr>
              <w:spacing w:after="0" w:line="240" w:lineRule="auto"/>
              <w:jc w:val="center"/>
              <w:rPr>
                <w:rFonts w:ascii="Calibri Light" w:eastAsia="Times New Roman" w:hAnsi="Calibri Light" w:cs="Calibri Light"/>
                <w:sz w:val="19"/>
                <w:szCs w:val="19"/>
                <w:lang w:eastAsia="pt-BR"/>
              </w:rPr>
            </w:pPr>
            <w:r w:rsidRPr="00AE2A01">
              <w:rPr>
                <w:rFonts w:ascii="Calibri Light" w:eastAsia="Times New Roman" w:hAnsi="Calibri Light" w:cs="Calibri Light"/>
                <w:sz w:val="19"/>
                <w:szCs w:val="19"/>
                <w:lang w:eastAsia="pt-BR"/>
              </w:rPr>
              <w:t>5,39</w:t>
            </w:r>
          </w:p>
        </w:tc>
      </w:tr>
    </w:tbl>
    <w:p w:rsidR="003E637F" w:rsidRPr="00A760CB" w:rsidRDefault="003E637F" w:rsidP="0078774B">
      <w:pPr>
        <w:jc w:val="both"/>
        <w:rPr>
          <w:rFonts w:asciiTheme="majorHAnsi" w:hAnsiTheme="majorHAnsi" w:cstheme="majorHAnsi"/>
          <w:sz w:val="14"/>
          <w:szCs w:val="14"/>
        </w:rPr>
      </w:pPr>
      <w:r w:rsidRPr="00A760CB">
        <w:rPr>
          <w:rFonts w:asciiTheme="majorHAnsi" w:hAnsiTheme="majorHAnsi" w:cstheme="majorHAnsi"/>
        </w:rPr>
        <w:t>*</w:t>
      </w:r>
      <w:r w:rsidR="000B5620" w:rsidRPr="00A760CB">
        <w:rPr>
          <w:rFonts w:asciiTheme="majorHAnsi" w:hAnsiTheme="majorHAnsi" w:cstheme="majorHAnsi"/>
          <w:sz w:val="14"/>
          <w:szCs w:val="14"/>
        </w:rPr>
        <w:t xml:space="preserve">Informações </w:t>
      </w:r>
      <w:r w:rsidR="00486407" w:rsidRPr="00A760CB">
        <w:rPr>
          <w:rFonts w:asciiTheme="majorHAnsi" w:hAnsiTheme="majorHAnsi" w:cstheme="majorHAnsi"/>
          <w:sz w:val="14"/>
          <w:szCs w:val="14"/>
        </w:rPr>
        <w:t>atualizadas</w:t>
      </w:r>
      <w:r w:rsidR="000B5620" w:rsidRPr="00A760CB">
        <w:rPr>
          <w:rFonts w:asciiTheme="majorHAnsi" w:hAnsiTheme="majorHAnsi" w:cstheme="majorHAnsi"/>
          <w:sz w:val="14"/>
          <w:szCs w:val="14"/>
        </w:rPr>
        <w:t xml:space="preserve"> em </w:t>
      </w:r>
      <w:r w:rsidR="00CE472F" w:rsidRPr="00A760CB">
        <w:rPr>
          <w:rFonts w:asciiTheme="majorHAnsi" w:hAnsiTheme="majorHAnsi" w:cstheme="majorHAnsi"/>
          <w:sz w:val="14"/>
          <w:szCs w:val="14"/>
        </w:rPr>
        <w:t>07</w:t>
      </w:r>
      <w:r w:rsidR="00874BFD" w:rsidRPr="00A760CB">
        <w:rPr>
          <w:rFonts w:asciiTheme="majorHAnsi" w:hAnsiTheme="majorHAnsi" w:cstheme="majorHAnsi"/>
          <w:sz w:val="14"/>
          <w:szCs w:val="14"/>
        </w:rPr>
        <w:t>/0</w:t>
      </w:r>
      <w:r w:rsidR="00CE472F" w:rsidRPr="00A760CB">
        <w:rPr>
          <w:rFonts w:asciiTheme="majorHAnsi" w:hAnsiTheme="majorHAnsi" w:cstheme="majorHAnsi"/>
          <w:sz w:val="14"/>
          <w:szCs w:val="14"/>
        </w:rPr>
        <w:t>4/2026</w:t>
      </w:r>
      <w:r w:rsidRPr="00A760CB">
        <w:rPr>
          <w:rFonts w:asciiTheme="majorHAnsi" w:hAnsiTheme="majorHAnsi" w:cstheme="majorHAnsi"/>
          <w:sz w:val="14"/>
          <w:szCs w:val="14"/>
        </w:rPr>
        <w:t>.</w:t>
      </w:r>
    </w:p>
    <w:p w:rsidR="004D489C" w:rsidRDefault="004D489C" w:rsidP="0078774B">
      <w:pPr>
        <w:jc w:val="both"/>
        <w:rPr>
          <w:rFonts w:asciiTheme="majorHAnsi" w:hAnsiTheme="majorHAnsi" w:cstheme="majorHAnsi"/>
        </w:rPr>
      </w:pPr>
      <w:r w:rsidRPr="00AB4C78">
        <w:rPr>
          <w:rFonts w:asciiTheme="majorHAnsi" w:hAnsiTheme="majorHAnsi" w:cstheme="majorHAnsi"/>
        </w:rPr>
        <w:t>4.4.2. Na tabela abaixo é possível estar verificando as quantidades licitadas e consumidas nos processos já identificados:</w:t>
      </w:r>
    </w:p>
    <w:tbl>
      <w:tblPr>
        <w:tblW w:w="9506" w:type="dxa"/>
        <w:tblInd w:w="-5" w:type="dxa"/>
        <w:tblCellMar>
          <w:left w:w="70" w:type="dxa"/>
          <w:right w:w="70" w:type="dxa"/>
        </w:tblCellMar>
        <w:tblLook w:val="04A0" w:firstRow="1" w:lastRow="0" w:firstColumn="1" w:lastColumn="0" w:noHBand="0" w:noVBand="1"/>
      </w:tblPr>
      <w:tblGrid>
        <w:gridCol w:w="382"/>
        <w:gridCol w:w="709"/>
        <w:gridCol w:w="2829"/>
        <w:gridCol w:w="580"/>
        <w:gridCol w:w="540"/>
        <w:gridCol w:w="567"/>
        <w:gridCol w:w="567"/>
        <w:gridCol w:w="572"/>
        <w:gridCol w:w="562"/>
        <w:gridCol w:w="507"/>
        <w:gridCol w:w="540"/>
        <w:gridCol w:w="503"/>
        <w:gridCol w:w="648"/>
      </w:tblGrid>
      <w:tr w:rsidR="00644186" w:rsidRPr="00644186" w:rsidTr="00AE2A01">
        <w:trPr>
          <w:trHeight w:val="360"/>
        </w:trPr>
        <w:tc>
          <w:tcPr>
            <w:tcW w:w="382" w:type="dxa"/>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Item</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Cód. do produto</w:t>
            </w:r>
          </w:p>
        </w:tc>
        <w:tc>
          <w:tcPr>
            <w:tcW w:w="2829" w:type="dxa"/>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Nome do produto/serviço</w:t>
            </w:r>
          </w:p>
        </w:tc>
        <w:tc>
          <w:tcPr>
            <w:tcW w:w="580" w:type="dxa"/>
            <w:vMerge w:val="restart"/>
            <w:tcBorders>
              <w:top w:val="single" w:sz="4" w:space="0" w:color="auto"/>
              <w:left w:val="single" w:sz="4" w:space="0" w:color="auto"/>
              <w:bottom w:val="single" w:sz="4" w:space="0" w:color="auto"/>
              <w:right w:val="single" w:sz="4" w:space="0" w:color="auto"/>
            </w:tcBorders>
            <w:shd w:val="clear" w:color="000000" w:fill="C0C0C0"/>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Unidade</w:t>
            </w:r>
          </w:p>
        </w:tc>
        <w:tc>
          <w:tcPr>
            <w:tcW w:w="1107" w:type="dxa"/>
            <w:gridSpan w:val="2"/>
            <w:tcBorders>
              <w:top w:val="single" w:sz="4" w:space="0" w:color="auto"/>
              <w:left w:val="nil"/>
              <w:bottom w:val="single" w:sz="4" w:space="0" w:color="auto"/>
              <w:right w:val="single" w:sz="4" w:space="0" w:color="auto"/>
            </w:tcBorders>
            <w:shd w:val="clear" w:color="auto" w:fill="auto"/>
            <w:noWrap/>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PE 144/2022</w:t>
            </w:r>
          </w:p>
        </w:tc>
        <w:tc>
          <w:tcPr>
            <w:tcW w:w="1139" w:type="dxa"/>
            <w:gridSpan w:val="2"/>
            <w:tcBorders>
              <w:top w:val="single" w:sz="4" w:space="0" w:color="auto"/>
              <w:left w:val="nil"/>
              <w:bottom w:val="single" w:sz="4" w:space="0" w:color="auto"/>
              <w:right w:val="single" w:sz="4" w:space="0" w:color="auto"/>
            </w:tcBorders>
            <w:shd w:val="clear" w:color="auto" w:fill="auto"/>
            <w:noWrap/>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PE 017/2024</w:t>
            </w:r>
          </w:p>
        </w:tc>
        <w:tc>
          <w:tcPr>
            <w:tcW w:w="1069" w:type="dxa"/>
            <w:gridSpan w:val="2"/>
            <w:tcBorders>
              <w:top w:val="single" w:sz="4" w:space="0" w:color="auto"/>
              <w:left w:val="nil"/>
              <w:bottom w:val="single" w:sz="4" w:space="0" w:color="auto"/>
              <w:right w:val="single" w:sz="4" w:space="0" w:color="auto"/>
            </w:tcBorders>
            <w:shd w:val="clear" w:color="auto" w:fill="auto"/>
            <w:noWrap/>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PE 048/2025</w:t>
            </w:r>
          </w:p>
        </w:tc>
        <w:tc>
          <w:tcPr>
            <w:tcW w:w="1043" w:type="dxa"/>
            <w:gridSpan w:val="2"/>
            <w:tcBorders>
              <w:top w:val="single" w:sz="4" w:space="0" w:color="auto"/>
              <w:left w:val="nil"/>
              <w:bottom w:val="single" w:sz="4" w:space="0" w:color="auto"/>
              <w:right w:val="single" w:sz="4" w:space="0" w:color="auto"/>
            </w:tcBorders>
            <w:shd w:val="clear" w:color="auto" w:fill="auto"/>
            <w:noWrap/>
            <w:vAlign w:val="center"/>
            <w:hideMark/>
          </w:tcPr>
          <w:p w:rsidR="00644186" w:rsidRPr="00644186" w:rsidRDefault="00644186" w:rsidP="00AE2A01">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PE 058/2025</w:t>
            </w:r>
          </w:p>
        </w:tc>
        <w:tc>
          <w:tcPr>
            <w:tcW w:w="648" w:type="dxa"/>
            <w:vMerge w:val="restart"/>
            <w:tcBorders>
              <w:top w:val="single" w:sz="4" w:space="0" w:color="auto"/>
              <w:left w:val="nil"/>
              <w:right w:val="single" w:sz="4" w:space="0" w:color="auto"/>
            </w:tcBorders>
            <w:shd w:val="clear" w:color="auto" w:fill="auto"/>
            <w:vAlign w:val="center"/>
            <w:hideMark/>
          </w:tcPr>
          <w:p w:rsidR="00644186" w:rsidRPr="00644186" w:rsidRDefault="00644186" w:rsidP="00AE2A01">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Solicitado para 2026</w:t>
            </w:r>
          </w:p>
          <w:p w:rsidR="00644186" w:rsidRPr="00644186" w:rsidRDefault="00644186" w:rsidP="00AE2A01">
            <w:pPr>
              <w:spacing w:after="0" w:line="240" w:lineRule="auto"/>
              <w:jc w:val="center"/>
              <w:rPr>
                <w:rFonts w:asciiTheme="majorHAnsi" w:eastAsia="Times New Roman" w:hAnsiTheme="majorHAnsi" w:cstheme="majorHAnsi"/>
                <w:b/>
                <w:bCs/>
                <w:color w:val="000000"/>
                <w:sz w:val="13"/>
                <w:szCs w:val="13"/>
                <w:lang w:eastAsia="pt-BR"/>
              </w:rPr>
            </w:pPr>
          </w:p>
        </w:tc>
      </w:tr>
      <w:tr w:rsidR="00644186" w:rsidRPr="00644186" w:rsidTr="00644186">
        <w:trPr>
          <w:trHeight w:val="300"/>
        </w:trPr>
        <w:tc>
          <w:tcPr>
            <w:tcW w:w="382" w:type="dxa"/>
            <w:vMerge/>
            <w:tcBorders>
              <w:top w:val="single" w:sz="4" w:space="0" w:color="auto"/>
              <w:left w:val="single" w:sz="4" w:space="0" w:color="auto"/>
              <w:bottom w:val="single" w:sz="4" w:space="0" w:color="auto"/>
              <w:right w:val="single" w:sz="4" w:space="0" w:color="auto"/>
            </w:tcBorders>
            <w:vAlign w:val="center"/>
            <w:hideMark/>
          </w:tcPr>
          <w:p w:rsidR="00644186" w:rsidRPr="00644186" w:rsidRDefault="00644186" w:rsidP="00644186">
            <w:pPr>
              <w:spacing w:after="0" w:line="240" w:lineRule="auto"/>
              <w:rPr>
                <w:rFonts w:asciiTheme="majorHAnsi" w:eastAsia="Times New Roman" w:hAnsiTheme="majorHAnsi" w:cstheme="majorHAnsi"/>
                <w:color w:val="000000"/>
                <w:sz w:val="13"/>
                <w:szCs w:val="13"/>
                <w:lang w:eastAsia="pt-B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644186" w:rsidRPr="00644186" w:rsidRDefault="00644186" w:rsidP="00644186">
            <w:pPr>
              <w:spacing w:after="0" w:line="240" w:lineRule="auto"/>
              <w:rPr>
                <w:rFonts w:asciiTheme="majorHAnsi" w:eastAsia="Times New Roman" w:hAnsiTheme="majorHAnsi" w:cstheme="majorHAnsi"/>
                <w:color w:val="000000"/>
                <w:sz w:val="13"/>
                <w:szCs w:val="13"/>
                <w:lang w:eastAsia="pt-BR"/>
              </w:rPr>
            </w:pPr>
          </w:p>
        </w:tc>
        <w:tc>
          <w:tcPr>
            <w:tcW w:w="2829" w:type="dxa"/>
            <w:vMerge/>
            <w:tcBorders>
              <w:top w:val="single" w:sz="4" w:space="0" w:color="auto"/>
              <w:left w:val="single" w:sz="4" w:space="0" w:color="auto"/>
              <w:bottom w:val="single" w:sz="4" w:space="0" w:color="auto"/>
              <w:right w:val="single" w:sz="4" w:space="0" w:color="auto"/>
            </w:tcBorders>
            <w:vAlign w:val="center"/>
            <w:hideMark/>
          </w:tcPr>
          <w:p w:rsidR="00644186" w:rsidRPr="00644186" w:rsidRDefault="00644186" w:rsidP="00644186">
            <w:pPr>
              <w:spacing w:after="0" w:line="240" w:lineRule="auto"/>
              <w:rPr>
                <w:rFonts w:asciiTheme="majorHAnsi" w:eastAsia="Times New Roman" w:hAnsiTheme="majorHAnsi" w:cstheme="majorHAnsi"/>
                <w:color w:val="000000"/>
                <w:sz w:val="13"/>
                <w:szCs w:val="13"/>
                <w:lang w:eastAsia="pt-BR"/>
              </w:rPr>
            </w:pPr>
          </w:p>
        </w:tc>
        <w:tc>
          <w:tcPr>
            <w:tcW w:w="580" w:type="dxa"/>
            <w:vMerge/>
            <w:tcBorders>
              <w:top w:val="single" w:sz="4" w:space="0" w:color="auto"/>
              <w:left w:val="single" w:sz="4" w:space="0" w:color="auto"/>
              <w:bottom w:val="single" w:sz="4" w:space="0" w:color="auto"/>
              <w:right w:val="single" w:sz="4" w:space="0" w:color="auto"/>
            </w:tcBorders>
            <w:vAlign w:val="center"/>
            <w:hideMark/>
          </w:tcPr>
          <w:p w:rsidR="00644186" w:rsidRPr="00644186" w:rsidRDefault="00644186" w:rsidP="00644186">
            <w:pPr>
              <w:spacing w:after="0" w:line="240" w:lineRule="auto"/>
              <w:rPr>
                <w:rFonts w:asciiTheme="majorHAnsi" w:eastAsia="Times New Roman" w:hAnsiTheme="majorHAnsi" w:cstheme="majorHAnsi"/>
                <w:color w:val="000000"/>
                <w:sz w:val="13"/>
                <w:szCs w:val="13"/>
                <w:lang w:eastAsia="pt-BR"/>
              </w:rPr>
            </w:pPr>
          </w:p>
        </w:tc>
        <w:tc>
          <w:tcPr>
            <w:tcW w:w="540" w:type="dxa"/>
            <w:tcBorders>
              <w:top w:val="nil"/>
              <w:left w:val="nil"/>
              <w:bottom w:val="single" w:sz="4" w:space="0" w:color="auto"/>
              <w:right w:val="single" w:sz="4" w:space="0" w:color="auto"/>
            </w:tcBorders>
            <w:shd w:val="clear" w:color="000000" w:fill="C0C0C0"/>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proofErr w:type="spellStart"/>
            <w:r w:rsidRPr="00644186">
              <w:rPr>
                <w:rFonts w:asciiTheme="majorHAnsi" w:eastAsia="Times New Roman" w:hAnsiTheme="majorHAnsi" w:cstheme="majorHAnsi"/>
                <w:color w:val="000000"/>
                <w:sz w:val="13"/>
                <w:szCs w:val="13"/>
                <w:lang w:eastAsia="pt-BR"/>
              </w:rPr>
              <w:t>Qtd</w:t>
            </w:r>
            <w:proofErr w:type="spellEnd"/>
            <w:r w:rsidRPr="00644186">
              <w:rPr>
                <w:rFonts w:asciiTheme="majorHAnsi" w:eastAsia="Times New Roman" w:hAnsiTheme="majorHAnsi" w:cstheme="majorHAnsi"/>
                <w:color w:val="000000"/>
                <w:sz w:val="13"/>
                <w:szCs w:val="13"/>
                <w:lang w:eastAsia="pt-BR"/>
              </w:rPr>
              <w:t>. Licitada</w:t>
            </w:r>
          </w:p>
        </w:tc>
        <w:tc>
          <w:tcPr>
            <w:tcW w:w="567" w:type="dxa"/>
            <w:tcBorders>
              <w:top w:val="nil"/>
              <w:left w:val="nil"/>
              <w:bottom w:val="single" w:sz="4" w:space="0" w:color="auto"/>
              <w:right w:val="single" w:sz="4" w:space="0" w:color="auto"/>
            </w:tcBorders>
            <w:shd w:val="clear" w:color="000000" w:fill="BFBFBF"/>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Saldo</w:t>
            </w:r>
          </w:p>
        </w:tc>
        <w:tc>
          <w:tcPr>
            <w:tcW w:w="567" w:type="dxa"/>
            <w:tcBorders>
              <w:top w:val="nil"/>
              <w:left w:val="nil"/>
              <w:bottom w:val="single" w:sz="4" w:space="0" w:color="auto"/>
              <w:right w:val="single" w:sz="4" w:space="0" w:color="auto"/>
            </w:tcBorders>
            <w:shd w:val="clear" w:color="000000" w:fill="C0C0C0"/>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proofErr w:type="spellStart"/>
            <w:r w:rsidRPr="00644186">
              <w:rPr>
                <w:rFonts w:asciiTheme="majorHAnsi" w:eastAsia="Times New Roman" w:hAnsiTheme="majorHAnsi" w:cstheme="majorHAnsi"/>
                <w:color w:val="000000"/>
                <w:sz w:val="13"/>
                <w:szCs w:val="13"/>
                <w:lang w:eastAsia="pt-BR"/>
              </w:rPr>
              <w:t>Qtd</w:t>
            </w:r>
            <w:proofErr w:type="spellEnd"/>
            <w:r w:rsidRPr="00644186">
              <w:rPr>
                <w:rFonts w:asciiTheme="majorHAnsi" w:eastAsia="Times New Roman" w:hAnsiTheme="majorHAnsi" w:cstheme="majorHAnsi"/>
                <w:color w:val="000000"/>
                <w:sz w:val="13"/>
                <w:szCs w:val="13"/>
                <w:lang w:eastAsia="pt-BR"/>
              </w:rPr>
              <w:t>. Licitada</w:t>
            </w:r>
          </w:p>
        </w:tc>
        <w:tc>
          <w:tcPr>
            <w:tcW w:w="572" w:type="dxa"/>
            <w:tcBorders>
              <w:top w:val="nil"/>
              <w:left w:val="nil"/>
              <w:bottom w:val="single" w:sz="4" w:space="0" w:color="auto"/>
              <w:right w:val="single" w:sz="4" w:space="0" w:color="auto"/>
            </w:tcBorders>
            <w:shd w:val="clear" w:color="000000" w:fill="BFBFBF"/>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Saldo</w:t>
            </w:r>
          </w:p>
        </w:tc>
        <w:tc>
          <w:tcPr>
            <w:tcW w:w="562" w:type="dxa"/>
            <w:tcBorders>
              <w:top w:val="nil"/>
              <w:left w:val="nil"/>
              <w:bottom w:val="single" w:sz="4" w:space="0" w:color="auto"/>
              <w:right w:val="single" w:sz="4" w:space="0" w:color="auto"/>
            </w:tcBorders>
            <w:shd w:val="clear" w:color="000000" w:fill="C0C0C0"/>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proofErr w:type="spellStart"/>
            <w:r w:rsidRPr="00644186">
              <w:rPr>
                <w:rFonts w:asciiTheme="majorHAnsi" w:eastAsia="Times New Roman" w:hAnsiTheme="majorHAnsi" w:cstheme="majorHAnsi"/>
                <w:color w:val="000000"/>
                <w:sz w:val="13"/>
                <w:szCs w:val="13"/>
                <w:lang w:eastAsia="pt-BR"/>
              </w:rPr>
              <w:t>Qtd</w:t>
            </w:r>
            <w:proofErr w:type="spellEnd"/>
            <w:r w:rsidRPr="00644186">
              <w:rPr>
                <w:rFonts w:asciiTheme="majorHAnsi" w:eastAsia="Times New Roman" w:hAnsiTheme="majorHAnsi" w:cstheme="majorHAnsi"/>
                <w:color w:val="000000"/>
                <w:sz w:val="13"/>
                <w:szCs w:val="13"/>
                <w:lang w:eastAsia="pt-BR"/>
              </w:rPr>
              <w:t>. Licitada</w:t>
            </w:r>
          </w:p>
        </w:tc>
        <w:tc>
          <w:tcPr>
            <w:tcW w:w="507" w:type="dxa"/>
            <w:tcBorders>
              <w:top w:val="nil"/>
              <w:left w:val="nil"/>
              <w:bottom w:val="single" w:sz="4" w:space="0" w:color="auto"/>
              <w:right w:val="single" w:sz="4" w:space="0" w:color="auto"/>
            </w:tcBorders>
            <w:shd w:val="clear" w:color="000000" w:fill="BFBFBF"/>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Saldo</w:t>
            </w:r>
          </w:p>
        </w:tc>
        <w:tc>
          <w:tcPr>
            <w:tcW w:w="540" w:type="dxa"/>
            <w:tcBorders>
              <w:top w:val="nil"/>
              <w:left w:val="nil"/>
              <w:bottom w:val="single" w:sz="4" w:space="0" w:color="auto"/>
              <w:right w:val="single" w:sz="4" w:space="0" w:color="auto"/>
            </w:tcBorders>
            <w:shd w:val="clear" w:color="000000" w:fill="C0C0C0"/>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proofErr w:type="spellStart"/>
            <w:r w:rsidRPr="00644186">
              <w:rPr>
                <w:rFonts w:asciiTheme="majorHAnsi" w:eastAsia="Times New Roman" w:hAnsiTheme="majorHAnsi" w:cstheme="majorHAnsi"/>
                <w:color w:val="000000"/>
                <w:sz w:val="13"/>
                <w:szCs w:val="13"/>
                <w:lang w:eastAsia="pt-BR"/>
              </w:rPr>
              <w:t>Qtd</w:t>
            </w:r>
            <w:proofErr w:type="spellEnd"/>
            <w:r w:rsidRPr="00644186">
              <w:rPr>
                <w:rFonts w:asciiTheme="majorHAnsi" w:eastAsia="Times New Roman" w:hAnsiTheme="majorHAnsi" w:cstheme="majorHAnsi"/>
                <w:color w:val="000000"/>
                <w:sz w:val="13"/>
                <w:szCs w:val="13"/>
                <w:lang w:eastAsia="pt-BR"/>
              </w:rPr>
              <w:t>. Licitada</w:t>
            </w:r>
          </w:p>
        </w:tc>
        <w:tc>
          <w:tcPr>
            <w:tcW w:w="503" w:type="dxa"/>
            <w:tcBorders>
              <w:top w:val="nil"/>
              <w:left w:val="nil"/>
              <w:bottom w:val="single" w:sz="4" w:space="0" w:color="auto"/>
              <w:right w:val="single" w:sz="4" w:space="0" w:color="auto"/>
            </w:tcBorders>
            <w:shd w:val="clear" w:color="000000" w:fill="BFBFBF"/>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Saldo</w:t>
            </w:r>
          </w:p>
        </w:tc>
        <w:tc>
          <w:tcPr>
            <w:tcW w:w="648" w:type="dxa"/>
            <w:vMerge/>
            <w:tcBorders>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Abaixador língua, material: madeira Tipo: descartável, comprimento:14 cm, formato: tipo espátula, largura:1,50 cm, espessura:2 mm, embalagem com 100 unidades. O prazo de validade mínimo deve ser de 12 meses a partir da data de entrega. Código BR 0348807.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63668</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Aditivo alcalino para lavagem e pré-lavagem de roupas hospitalares Indicado para roupas hospitalares, hotéis, motéis e indústria alimentícia, possui formulação equilibrada e alta concentração de agentes alcalinos e dispersantes facilitando a remoção das sujidades mais difíceis de maneira rápida e eficiente, pó fino Branco Odor característico </w:t>
            </w:r>
            <w:proofErr w:type="spellStart"/>
            <w:r w:rsidRPr="00644186">
              <w:rPr>
                <w:rFonts w:asciiTheme="majorHAnsi" w:eastAsia="Times New Roman" w:hAnsiTheme="majorHAnsi" w:cstheme="majorHAnsi"/>
                <w:color w:val="000000"/>
                <w:sz w:val="13"/>
                <w:szCs w:val="13"/>
                <w:lang w:eastAsia="pt-BR"/>
              </w:rPr>
              <w:t>ph</w:t>
            </w:r>
            <w:proofErr w:type="spellEnd"/>
            <w:r w:rsidRPr="00644186">
              <w:rPr>
                <w:rFonts w:asciiTheme="majorHAnsi" w:eastAsia="Times New Roman" w:hAnsiTheme="majorHAnsi" w:cstheme="majorHAnsi"/>
                <w:color w:val="000000"/>
                <w:sz w:val="13"/>
                <w:szCs w:val="13"/>
                <w:lang w:eastAsia="pt-BR"/>
              </w:rPr>
              <w:t xml:space="preserve"> (solução 1%): 10,0 – 13,0, composto </w:t>
            </w:r>
            <w:proofErr w:type="spellStart"/>
            <w:r w:rsidRPr="00644186">
              <w:rPr>
                <w:rFonts w:asciiTheme="majorHAnsi" w:eastAsia="Times New Roman" w:hAnsiTheme="majorHAnsi" w:cstheme="majorHAnsi"/>
                <w:color w:val="000000"/>
                <w:sz w:val="13"/>
                <w:szCs w:val="13"/>
                <w:lang w:eastAsia="pt-BR"/>
              </w:rPr>
              <w:t>metassilicato</w:t>
            </w:r>
            <w:proofErr w:type="spellEnd"/>
            <w:r w:rsidRPr="00644186">
              <w:rPr>
                <w:rFonts w:asciiTheme="majorHAnsi" w:eastAsia="Times New Roman" w:hAnsiTheme="majorHAnsi" w:cstheme="majorHAnsi"/>
                <w:color w:val="000000"/>
                <w:sz w:val="13"/>
                <w:szCs w:val="13"/>
                <w:lang w:eastAsia="pt-BR"/>
              </w:rPr>
              <w:t xml:space="preserve"> de sódio, adjuvante, coadjuvante, aditivo, estabilizante, </w:t>
            </w:r>
            <w:proofErr w:type="spellStart"/>
            <w:r w:rsidRPr="00644186">
              <w:rPr>
                <w:rFonts w:asciiTheme="majorHAnsi" w:eastAsia="Times New Roman" w:hAnsiTheme="majorHAnsi" w:cstheme="majorHAnsi"/>
                <w:color w:val="000000"/>
                <w:sz w:val="13"/>
                <w:szCs w:val="13"/>
                <w:lang w:eastAsia="pt-BR"/>
              </w:rPr>
              <w:t>alcalinizantes</w:t>
            </w:r>
            <w:proofErr w:type="spellEnd"/>
            <w:r w:rsidRPr="00644186">
              <w:rPr>
                <w:rFonts w:asciiTheme="majorHAnsi" w:eastAsia="Times New Roman" w:hAnsiTheme="majorHAnsi" w:cstheme="majorHAnsi"/>
                <w:color w:val="000000"/>
                <w:sz w:val="13"/>
                <w:szCs w:val="13"/>
                <w:lang w:eastAsia="pt-BR"/>
              </w:rPr>
              <w:t>, dispersante, sequestrante, enzima, fragrância e carga. Volume da embalagem: 20Kg, informações do rótulo, possui aplicação segura para todos os tipos de roupa branca e com cores firmes.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ÁGUA DESTILADA 5000 ml Estéril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embalada em frasco plástico transparente. CÓDIGO BR 0352317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370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1.480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A3DD3">
        <w:trPr>
          <w:trHeight w:val="181"/>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Água Oxigenada Solução de peróxido de hidrogênio 3%, 10 volumes, uso externo Adulto e Pediátrico, embalagem de 1000 ml. frasco trazendo externamente os dados de identificação, procedência, número de lote, data de fabricação, prazo de validade e número de registro no Ministério da Saúde. </w:t>
            </w:r>
            <w:proofErr w:type="spellStart"/>
            <w:r w:rsidRPr="00644186">
              <w:rPr>
                <w:rFonts w:asciiTheme="majorHAnsi" w:eastAsia="Times New Roman" w:hAnsiTheme="majorHAnsi" w:cstheme="majorHAnsi"/>
                <w:color w:val="000000"/>
                <w:sz w:val="13"/>
                <w:szCs w:val="13"/>
                <w:lang w:eastAsia="pt-BR"/>
              </w:rPr>
              <w:t>Reembalados</w:t>
            </w:r>
            <w:proofErr w:type="spellEnd"/>
            <w:r w:rsidRPr="00644186">
              <w:rPr>
                <w:rFonts w:asciiTheme="majorHAnsi" w:eastAsia="Times New Roman" w:hAnsiTheme="majorHAnsi" w:cstheme="majorHAnsi"/>
                <w:color w:val="000000"/>
                <w:sz w:val="13"/>
                <w:szCs w:val="13"/>
                <w:lang w:eastAsia="pt-BR"/>
              </w:rPr>
              <w:t xml:space="preserve"> de acordo com a praxe do fabricante e rotulados conforme a legislação em vigor. O prazo de validade mínimo deve ser de 12 (doze) meses, a partir da data de entrega CÓDIGO BR 0277319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416"/>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AGULHA HIPODÉRMICA 20x0,55 (24Gx3/4'</w:t>
            </w:r>
            <w:r w:rsidR="00E82C93" w:rsidRPr="00644186">
              <w:rPr>
                <w:rFonts w:asciiTheme="majorHAnsi" w:eastAsia="Times New Roman" w:hAnsiTheme="majorHAnsi" w:cstheme="majorHAnsi"/>
                <w:color w:val="000000"/>
                <w:sz w:val="13"/>
                <w:szCs w:val="13"/>
                <w:lang w:eastAsia="pt-BR"/>
              </w:rPr>
              <w:t>). Estéril</w:t>
            </w:r>
            <w:r w:rsidRPr="00644186">
              <w:rPr>
                <w:rFonts w:asciiTheme="majorHAnsi" w:eastAsia="Times New Roman" w:hAnsiTheme="majorHAnsi" w:cstheme="majorHAnsi"/>
                <w:color w:val="000000"/>
                <w:sz w:val="13"/>
                <w:szCs w:val="13"/>
                <w:lang w:eastAsia="pt-BR"/>
              </w:rPr>
              <w:t xml:space="preserve">, acondicionadas em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 100 com corpo em aço inox, </w:t>
            </w:r>
            <w:proofErr w:type="spellStart"/>
            <w:r w:rsidRPr="00644186">
              <w:rPr>
                <w:rFonts w:asciiTheme="majorHAnsi" w:eastAsia="Times New Roman" w:hAnsiTheme="majorHAnsi" w:cstheme="majorHAnsi"/>
                <w:color w:val="000000"/>
                <w:sz w:val="13"/>
                <w:szCs w:val="13"/>
                <w:lang w:eastAsia="pt-BR"/>
              </w:rPr>
              <w:t>biseltrifacetado</w:t>
            </w:r>
            <w:proofErr w:type="spellEnd"/>
            <w:r w:rsidRPr="00644186">
              <w:rPr>
                <w:rFonts w:asciiTheme="majorHAnsi" w:eastAsia="Times New Roman" w:hAnsiTheme="majorHAnsi" w:cstheme="majorHAnsi"/>
                <w:color w:val="000000"/>
                <w:sz w:val="13"/>
                <w:szCs w:val="13"/>
                <w:lang w:eastAsia="pt-BR"/>
              </w:rPr>
              <w:t xml:space="preserve">, devidamente afiada,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fixada ao canhão, livre de rebarbas, resíduos de manufatura do aço ou qualquer defeito prejudicial </w:t>
            </w:r>
            <w:proofErr w:type="spellStart"/>
            <w:r w:rsidRPr="00644186">
              <w:rPr>
                <w:rFonts w:asciiTheme="majorHAnsi" w:eastAsia="Times New Roman" w:hAnsiTheme="majorHAnsi" w:cstheme="majorHAnsi"/>
                <w:color w:val="000000"/>
                <w:sz w:val="13"/>
                <w:szCs w:val="13"/>
                <w:lang w:eastAsia="pt-BR"/>
              </w:rPr>
              <w:t>a</w:t>
            </w:r>
            <w:proofErr w:type="spellEnd"/>
            <w:r w:rsidRPr="00644186">
              <w:rPr>
                <w:rFonts w:asciiTheme="majorHAnsi" w:eastAsia="Times New Roman" w:hAnsiTheme="majorHAnsi" w:cstheme="majorHAnsi"/>
                <w:color w:val="000000"/>
                <w:sz w:val="13"/>
                <w:szCs w:val="13"/>
                <w:lang w:eastAsia="pt-BR"/>
              </w:rPr>
              <w:t xml:space="preserve"> sua finalidade. Canhão em plástico apropriado (polipropileno ou material compatível à sua finalidade), translúcido, com formato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a fim de proporcionar perfeito encaixe sem causar vazamentos. O canhão deverá apresentar-se na cor que identifica o calibre da agulha. O protetor da agulha deverá ser confeccionado em plástico rígido permitindo acoplamento da agulha a seringa sem contato manual e assegurar a integridade e esterilidade da mesma.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CÓDIGO BR 0439811</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AGULHA HIPODÉRMICA 25 x 0,70 (18 G X 1 1/2</w:t>
            </w:r>
            <w:proofErr w:type="gramStart"/>
            <w:r w:rsidRPr="00644186">
              <w:rPr>
                <w:rFonts w:asciiTheme="majorHAnsi" w:eastAsia="Times New Roman" w:hAnsiTheme="majorHAnsi" w:cstheme="majorHAnsi"/>
                <w:color w:val="000000"/>
                <w:sz w:val="13"/>
                <w:szCs w:val="13"/>
                <w:lang w:eastAsia="pt-BR"/>
              </w:rPr>
              <w:t>" )</w:t>
            </w:r>
            <w:proofErr w:type="gramEnd"/>
            <w:r w:rsidRPr="00644186">
              <w:rPr>
                <w:rFonts w:asciiTheme="majorHAnsi" w:eastAsia="Times New Roman" w:hAnsiTheme="majorHAnsi" w:cstheme="majorHAnsi"/>
                <w:color w:val="000000"/>
                <w:sz w:val="13"/>
                <w:szCs w:val="13"/>
                <w:lang w:eastAsia="pt-BR"/>
              </w:rPr>
              <w:t xml:space="preserve"> Estéril, acondicionadas em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 100 com corpo em aço inox tipo 304(NBR 5601), </w:t>
            </w:r>
            <w:proofErr w:type="spellStart"/>
            <w:r w:rsidRPr="00644186">
              <w:rPr>
                <w:rFonts w:asciiTheme="majorHAnsi" w:eastAsia="Times New Roman" w:hAnsiTheme="majorHAnsi" w:cstheme="majorHAnsi"/>
                <w:color w:val="000000"/>
                <w:sz w:val="13"/>
                <w:szCs w:val="13"/>
                <w:lang w:eastAsia="pt-BR"/>
              </w:rPr>
              <w:t>biseltrifacetado</w:t>
            </w:r>
            <w:proofErr w:type="spellEnd"/>
            <w:r w:rsidRPr="00644186">
              <w:rPr>
                <w:rFonts w:asciiTheme="majorHAnsi" w:eastAsia="Times New Roman" w:hAnsiTheme="majorHAnsi" w:cstheme="majorHAnsi"/>
                <w:color w:val="000000"/>
                <w:sz w:val="13"/>
                <w:szCs w:val="13"/>
                <w:lang w:eastAsia="pt-BR"/>
              </w:rPr>
              <w:t xml:space="preserve">, devidamente afiada,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fixada ao canhão, livre de rebarbas, resíduos de manufatura do aço ou qualquer defeito prejudicial </w:t>
            </w:r>
            <w:proofErr w:type="spellStart"/>
            <w:r w:rsidRPr="00644186">
              <w:rPr>
                <w:rFonts w:asciiTheme="majorHAnsi" w:eastAsia="Times New Roman" w:hAnsiTheme="majorHAnsi" w:cstheme="majorHAnsi"/>
                <w:color w:val="000000"/>
                <w:sz w:val="13"/>
                <w:szCs w:val="13"/>
                <w:lang w:eastAsia="pt-BR"/>
              </w:rPr>
              <w:t>a</w:t>
            </w:r>
            <w:proofErr w:type="spellEnd"/>
            <w:r w:rsidRPr="00644186">
              <w:rPr>
                <w:rFonts w:asciiTheme="majorHAnsi" w:eastAsia="Times New Roman" w:hAnsiTheme="majorHAnsi" w:cstheme="majorHAnsi"/>
                <w:color w:val="000000"/>
                <w:sz w:val="13"/>
                <w:szCs w:val="13"/>
                <w:lang w:eastAsia="pt-BR"/>
              </w:rPr>
              <w:t xml:space="preserve"> sua finalidade. Canhão em plástico apropriado (polipropileno ou material compatível à sua finalidade), translúcido, com formato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a fim de proporcionar perfeito encaixe sem causar vazamentos. O canhão deverá apresentar-se na cor que identifica o calibre da agulha. O protetor da agulha deverá ser confeccionado em plástico rígido permitindo acoplamento da agulha a seringa sem contato manual e assegurar a integridade e esterilidade da mesma.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CÓDIGO BR 0439807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36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AGULHA HIPODÉRMICA 25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0,8 (21 G X 1") Estéril, acondicionadas em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 100 com corpo em aço inox tipo 304(NBR 5601), </w:t>
            </w:r>
            <w:proofErr w:type="spellStart"/>
            <w:r w:rsidRPr="00644186">
              <w:rPr>
                <w:rFonts w:asciiTheme="majorHAnsi" w:eastAsia="Times New Roman" w:hAnsiTheme="majorHAnsi" w:cstheme="majorHAnsi"/>
                <w:color w:val="000000"/>
                <w:sz w:val="13"/>
                <w:szCs w:val="13"/>
                <w:lang w:eastAsia="pt-BR"/>
              </w:rPr>
              <w:t>biseltrifacetado</w:t>
            </w:r>
            <w:proofErr w:type="spellEnd"/>
            <w:r w:rsidRPr="00644186">
              <w:rPr>
                <w:rFonts w:asciiTheme="majorHAnsi" w:eastAsia="Times New Roman" w:hAnsiTheme="majorHAnsi" w:cstheme="majorHAnsi"/>
                <w:color w:val="000000"/>
                <w:sz w:val="13"/>
                <w:szCs w:val="13"/>
                <w:lang w:eastAsia="pt-BR"/>
              </w:rPr>
              <w:t xml:space="preserve">, devidamente afiada,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fixada ao canhão, livre de rebarbas, resíduos de manufatura do aço ou qualquer defeito prejudicial </w:t>
            </w:r>
            <w:proofErr w:type="spellStart"/>
            <w:r w:rsidRPr="00644186">
              <w:rPr>
                <w:rFonts w:asciiTheme="majorHAnsi" w:eastAsia="Times New Roman" w:hAnsiTheme="majorHAnsi" w:cstheme="majorHAnsi"/>
                <w:color w:val="000000"/>
                <w:sz w:val="13"/>
                <w:szCs w:val="13"/>
                <w:lang w:eastAsia="pt-BR"/>
              </w:rPr>
              <w:t>a</w:t>
            </w:r>
            <w:proofErr w:type="spellEnd"/>
            <w:r w:rsidRPr="00644186">
              <w:rPr>
                <w:rFonts w:asciiTheme="majorHAnsi" w:eastAsia="Times New Roman" w:hAnsiTheme="majorHAnsi" w:cstheme="majorHAnsi"/>
                <w:color w:val="000000"/>
                <w:sz w:val="13"/>
                <w:szCs w:val="13"/>
                <w:lang w:eastAsia="pt-BR"/>
              </w:rPr>
              <w:t xml:space="preserve"> sua finalidade. Canhão em plástico apropriado (polipropileno ou material compatível à sua finalidade), translúcido, com formato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a fim de proporcionar perfeito encaixe sem causar vazamentos. O canhão deverá apresentar-se na cor que identifica o calibre da agulha. O protetor da agulha deverá ser confeccionado em plástico rígido permitindo acoplamento da agulha a seringa sem contato manual e assegurar a integridade e esterilidade da mesma.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CÓDIGO BR0439804</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6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AGULHA HIPODÉRMICA 40x1,2 (18G X1 1/2"</w:t>
            </w:r>
            <w:r w:rsidR="00E82C93" w:rsidRPr="00644186">
              <w:rPr>
                <w:rFonts w:asciiTheme="majorHAnsi" w:eastAsia="Times New Roman" w:hAnsiTheme="majorHAnsi" w:cstheme="majorHAnsi"/>
                <w:color w:val="000000"/>
                <w:sz w:val="13"/>
                <w:szCs w:val="13"/>
                <w:lang w:eastAsia="pt-BR"/>
              </w:rPr>
              <w:t>). Estéril</w:t>
            </w:r>
            <w:r w:rsidRPr="00644186">
              <w:rPr>
                <w:rFonts w:asciiTheme="majorHAnsi" w:eastAsia="Times New Roman" w:hAnsiTheme="majorHAnsi" w:cstheme="majorHAnsi"/>
                <w:color w:val="000000"/>
                <w:sz w:val="13"/>
                <w:szCs w:val="13"/>
                <w:lang w:eastAsia="pt-BR"/>
              </w:rPr>
              <w:t xml:space="preserve">, acondicionadas em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 100 com corpo em aço inox tipo 304(NBR 5601), </w:t>
            </w:r>
            <w:proofErr w:type="spellStart"/>
            <w:r w:rsidRPr="00644186">
              <w:rPr>
                <w:rFonts w:asciiTheme="majorHAnsi" w:eastAsia="Times New Roman" w:hAnsiTheme="majorHAnsi" w:cstheme="majorHAnsi"/>
                <w:color w:val="000000"/>
                <w:sz w:val="13"/>
                <w:szCs w:val="13"/>
                <w:lang w:eastAsia="pt-BR"/>
              </w:rPr>
              <w:t>biseltrifacetado</w:t>
            </w:r>
            <w:proofErr w:type="spellEnd"/>
            <w:r w:rsidRPr="00644186">
              <w:rPr>
                <w:rFonts w:asciiTheme="majorHAnsi" w:eastAsia="Times New Roman" w:hAnsiTheme="majorHAnsi" w:cstheme="majorHAnsi"/>
                <w:color w:val="000000"/>
                <w:sz w:val="13"/>
                <w:szCs w:val="13"/>
                <w:lang w:eastAsia="pt-BR"/>
              </w:rPr>
              <w:t xml:space="preserve">, devidamente afiada,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fixada ao canhão, livre de rebarbas, resíduos de manufatura do aço ou qualquer defeito prejudicial </w:t>
            </w:r>
            <w:proofErr w:type="spellStart"/>
            <w:r w:rsidRPr="00644186">
              <w:rPr>
                <w:rFonts w:asciiTheme="majorHAnsi" w:eastAsia="Times New Roman" w:hAnsiTheme="majorHAnsi" w:cstheme="majorHAnsi"/>
                <w:color w:val="000000"/>
                <w:sz w:val="13"/>
                <w:szCs w:val="13"/>
                <w:lang w:eastAsia="pt-BR"/>
              </w:rPr>
              <w:t>a</w:t>
            </w:r>
            <w:proofErr w:type="spellEnd"/>
            <w:r w:rsidRPr="00644186">
              <w:rPr>
                <w:rFonts w:asciiTheme="majorHAnsi" w:eastAsia="Times New Roman" w:hAnsiTheme="majorHAnsi" w:cstheme="majorHAnsi"/>
                <w:color w:val="000000"/>
                <w:sz w:val="13"/>
                <w:szCs w:val="13"/>
                <w:lang w:eastAsia="pt-BR"/>
              </w:rPr>
              <w:t xml:space="preserve"> sua finalidade. Canhão em plástico apropriado (polipropileno ou material compatível à sua finalidade), translúcido, com formato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a fim de proporcionar perfeito encaixe sem causar vazamentos. O canhão deverá apresentar-se na cor que identifica o calibre da agulha. O protetor da agulha deverá ser confeccionado em plástico rígido permitindo acoplamento da agulha a seringa sem contato manual e assegurar a integridade e esterilidade da mesma.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CÓDIGO BR 0439799</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162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68425</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AGULHA HIPODÉRMICA Descartável, 13x0,45 mm. AGULHA HIPODÉRMICA Descartável, 13x0,45 mm (26G x 1/2"), estéril, atóxica,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Cânula em aço inoxidável,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com </w:t>
            </w:r>
            <w:proofErr w:type="spellStart"/>
            <w:r w:rsidRPr="00644186">
              <w:rPr>
                <w:rFonts w:asciiTheme="majorHAnsi" w:eastAsia="Times New Roman" w:hAnsiTheme="majorHAnsi" w:cstheme="majorHAnsi"/>
                <w:color w:val="000000"/>
                <w:sz w:val="13"/>
                <w:szCs w:val="13"/>
                <w:lang w:eastAsia="pt-BR"/>
              </w:rPr>
              <w:t>bisel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trifacetado</w:t>
            </w:r>
            <w:proofErr w:type="spellEnd"/>
            <w:r w:rsidRPr="00644186">
              <w:rPr>
                <w:rFonts w:asciiTheme="majorHAnsi" w:eastAsia="Times New Roman" w:hAnsiTheme="majorHAnsi" w:cstheme="majorHAnsi"/>
                <w:color w:val="000000"/>
                <w:sz w:val="13"/>
                <w:szCs w:val="13"/>
                <w:lang w:eastAsia="pt-BR"/>
              </w:rPr>
              <w:t xml:space="preserve"> para facilitar a penetração e reduzir o trauma. Canhão em polipropileno atóxico, colorido de acordo com padrão ISO 6009:1992 (identificação de calibre). Deve possuir protetor de agulha garantindo a integridade da esterilização. Embalagem individual tipo 'blister' ou 'papel grau cirúrgico'.</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2.000</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ÁLCOOL ETÍLICO EM GEL Frascos de no mínimo 500 ml Hidratado a 70% antisséptico, frascos com válvula </w:t>
            </w:r>
            <w:proofErr w:type="spellStart"/>
            <w:r w:rsidRPr="00644186">
              <w:rPr>
                <w:rFonts w:asciiTheme="majorHAnsi" w:eastAsia="Times New Roman" w:hAnsiTheme="majorHAnsi" w:cstheme="majorHAnsi"/>
                <w:color w:val="000000"/>
                <w:sz w:val="13"/>
                <w:szCs w:val="13"/>
                <w:lang w:eastAsia="pt-BR"/>
              </w:rPr>
              <w:t>Pump</w:t>
            </w:r>
            <w:proofErr w:type="spellEnd"/>
            <w:r w:rsidRPr="00644186">
              <w:rPr>
                <w:rFonts w:asciiTheme="majorHAnsi" w:eastAsia="Times New Roman" w:hAnsiTheme="majorHAnsi" w:cstheme="majorHAnsi"/>
                <w:color w:val="000000"/>
                <w:sz w:val="13"/>
                <w:szCs w:val="13"/>
                <w:lang w:eastAsia="pt-BR"/>
              </w:rPr>
              <w:t xml:space="preserve"> dermatologicamente testado e </w:t>
            </w:r>
            <w:proofErr w:type="spellStart"/>
            <w:r w:rsidRPr="00644186">
              <w:rPr>
                <w:rFonts w:asciiTheme="majorHAnsi" w:eastAsia="Times New Roman" w:hAnsiTheme="majorHAnsi" w:cstheme="majorHAnsi"/>
                <w:color w:val="000000"/>
                <w:sz w:val="13"/>
                <w:szCs w:val="13"/>
                <w:lang w:eastAsia="pt-BR"/>
              </w:rPr>
              <w:t>hipoalergênico</w:t>
            </w:r>
            <w:proofErr w:type="spellEnd"/>
            <w:r w:rsidRPr="00644186">
              <w:rPr>
                <w:rFonts w:asciiTheme="majorHAnsi" w:eastAsia="Times New Roman" w:hAnsiTheme="majorHAnsi" w:cstheme="majorHAnsi"/>
                <w:color w:val="000000"/>
                <w:sz w:val="13"/>
                <w:szCs w:val="13"/>
                <w:lang w:eastAsia="pt-BR"/>
              </w:rPr>
              <w:t xml:space="preserve">, deve possuir Vitamina E </w:t>
            </w:r>
            <w:proofErr w:type="spellStart"/>
            <w:r w:rsidRPr="00644186">
              <w:rPr>
                <w:rFonts w:asciiTheme="majorHAnsi" w:eastAsia="Times New Roman" w:hAnsiTheme="majorHAnsi" w:cstheme="majorHAnsi"/>
                <w:color w:val="000000"/>
                <w:sz w:val="13"/>
                <w:szCs w:val="13"/>
                <w:lang w:eastAsia="pt-BR"/>
              </w:rPr>
              <w:t>e</w:t>
            </w:r>
            <w:proofErr w:type="spellEnd"/>
            <w:r w:rsidRPr="00644186">
              <w:rPr>
                <w:rFonts w:asciiTheme="majorHAnsi" w:eastAsia="Times New Roman" w:hAnsiTheme="majorHAnsi" w:cstheme="majorHAnsi"/>
                <w:color w:val="000000"/>
                <w:sz w:val="13"/>
                <w:szCs w:val="13"/>
                <w:lang w:eastAsia="pt-BR"/>
              </w:rPr>
              <w:t xml:space="preserve"> Extrato de </w:t>
            </w:r>
            <w:proofErr w:type="spellStart"/>
            <w:r w:rsidRPr="00644186">
              <w:rPr>
                <w:rFonts w:asciiTheme="majorHAnsi" w:eastAsia="Times New Roman" w:hAnsiTheme="majorHAnsi" w:cstheme="majorHAnsi"/>
                <w:color w:val="000000"/>
                <w:sz w:val="13"/>
                <w:szCs w:val="13"/>
                <w:lang w:eastAsia="pt-BR"/>
              </w:rPr>
              <w:t>Aloe</w:t>
            </w:r>
            <w:proofErr w:type="spellEnd"/>
            <w:r w:rsidRPr="00644186">
              <w:rPr>
                <w:rFonts w:asciiTheme="majorHAnsi" w:eastAsia="Times New Roman" w:hAnsiTheme="majorHAnsi" w:cstheme="majorHAnsi"/>
                <w:color w:val="000000"/>
                <w:sz w:val="13"/>
                <w:szCs w:val="13"/>
                <w:lang w:eastAsia="pt-BR"/>
              </w:rPr>
              <w:t xml:space="preserve"> Vera para hidratação das mãos, ou outra substancia hidratante, com indicação para ambientes hospitalares. Frascos de no mínimo 500 ml. O prazo de validade mínimo deve ser de 12 meses a partir da data de entrega Código. O vencedor deverá enviar uma amostra do produto para aprovação da secretaria de saúde. Código BR:0269943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ÁLCOOL ETÍLICO EM GEL Refil de 400 ml Hidratado a 70% antisséptico, refil para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(saboneteira) dermatologicamente testado e </w:t>
            </w:r>
            <w:proofErr w:type="spellStart"/>
            <w:r w:rsidRPr="00644186">
              <w:rPr>
                <w:rFonts w:asciiTheme="majorHAnsi" w:eastAsia="Times New Roman" w:hAnsiTheme="majorHAnsi" w:cstheme="majorHAnsi"/>
                <w:color w:val="000000"/>
                <w:sz w:val="13"/>
                <w:szCs w:val="13"/>
                <w:lang w:eastAsia="pt-BR"/>
              </w:rPr>
              <w:t>hipoalergênico</w:t>
            </w:r>
            <w:proofErr w:type="spellEnd"/>
            <w:r w:rsidRPr="00644186">
              <w:rPr>
                <w:rFonts w:asciiTheme="majorHAnsi" w:eastAsia="Times New Roman" w:hAnsiTheme="majorHAnsi" w:cstheme="majorHAnsi"/>
                <w:color w:val="000000"/>
                <w:sz w:val="13"/>
                <w:szCs w:val="13"/>
                <w:lang w:eastAsia="pt-BR"/>
              </w:rPr>
              <w:t xml:space="preserve">, deve possuir Vitamina E </w:t>
            </w:r>
            <w:proofErr w:type="spellStart"/>
            <w:r w:rsidRPr="00644186">
              <w:rPr>
                <w:rFonts w:asciiTheme="majorHAnsi" w:eastAsia="Times New Roman" w:hAnsiTheme="majorHAnsi" w:cstheme="majorHAnsi"/>
                <w:color w:val="000000"/>
                <w:sz w:val="13"/>
                <w:szCs w:val="13"/>
                <w:lang w:eastAsia="pt-BR"/>
              </w:rPr>
              <w:t>e</w:t>
            </w:r>
            <w:proofErr w:type="spellEnd"/>
            <w:r w:rsidRPr="00644186">
              <w:rPr>
                <w:rFonts w:asciiTheme="majorHAnsi" w:eastAsia="Times New Roman" w:hAnsiTheme="majorHAnsi" w:cstheme="majorHAnsi"/>
                <w:color w:val="000000"/>
                <w:sz w:val="13"/>
                <w:szCs w:val="13"/>
                <w:lang w:eastAsia="pt-BR"/>
              </w:rPr>
              <w:t xml:space="preserve"> Extrato de </w:t>
            </w:r>
            <w:proofErr w:type="spellStart"/>
            <w:r w:rsidRPr="00644186">
              <w:rPr>
                <w:rFonts w:asciiTheme="majorHAnsi" w:eastAsia="Times New Roman" w:hAnsiTheme="majorHAnsi" w:cstheme="majorHAnsi"/>
                <w:color w:val="000000"/>
                <w:sz w:val="13"/>
                <w:szCs w:val="13"/>
                <w:lang w:eastAsia="pt-BR"/>
              </w:rPr>
              <w:t>Aloe</w:t>
            </w:r>
            <w:proofErr w:type="spellEnd"/>
            <w:r w:rsidRPr="00644186">
              <w:rPr>
                <w:rFonts w:asciiTheme="majorHAnsi" w:eastAsia="Times New Roman" w:hAnsiTheme="majorHAnsi" w:cstheme="majorHAnsi"/>
                <w:color w:val="000000"/>
                <w:sz w:val="13"/>
                <w:szCs w:val="13"/>
                <w:lang w:eastAsia="pt-BR"/>
              </w:rPr>
              <w:t xml:space="preserve"> Vera para hidratação das mãos, ou outra substancia hidratante, com indicação para ambientes hospitalares. Refil de 400 ml. O prazo de validade mínimo deve ser de 12 meses a partir da data de entrega Código. O vencedor deverá enviar uma amostra do produto para aprovação da secretaria de saúde. Código BR:0269943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18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ÁLCOOL ETÍLICO EM GEL Refil de 800 ml Hidratado a 70% antisséptico, refil para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(saboneteira) dermatologicamente testado e </w:t>
            </w:r>
            <w:proofErr w:type="spellStart"/>
            <w:r w:rsidRPr="00644186">
              <w:rPr>
                <w:rFonts w:asciiTheme="majorHAnsi" w:eastAsia="Times New Roman" w:hAnsiTheme="majorHAnsi" w:cstheme="majorHAnsi"/>
                <w:color w:val="000000"/>
                <w:sz w:val="13"/>
                <w:szCs w:val="13"/>
                <w:lang w:eastAsia="pt-BR"/>
              </w:rPr>
              <w:t>hipoalergênico</w:t>
            </w:r>
            <w:proofErr w:type="spellEnd"/>
            <w:r w:rsidRPr="00644186">
              <w:rPr>
                <w:rFonts w:asciiTheme="majorHAnsi" w:eastAsia="Times New Roman" w:hAnsiTheme="majorHAnsi" w:cstheme="majorHAnsi"/>
                <w:color w:val="000000"/>
                <w:sz w:val="13"/>
                <w:szCs w:val="13"/>
                <w:lang w:eastAsia="pt-BR"/>
              </w:rPr>
              <w:t xml:space="preserve">, deve possuir Vitamina E </w:t>
            </w:r>
            <w:proofErr w:type="spellStart"/>
            <w:r w:rsidRPr="00644186">
              <w:rPr>
                <w:rFonts w:asciiTheme="majorHAnsi" w:eastAsia="Times New Roman" w:hAnsiTheme="majorHAnsi" w:cstheme="majorHAnsi"/>
                <w:color w:val="000000"/>
                <w:sz w:val="13"/>
                <w:szCs w:val="13"/>
                <w:lang w:eastAsia="pt-BR"/>
              </w:rPr>
              <w:t>e</w:t>
            </w:r>
            <w:proofErr w:type="spellEnd"/>
            <w:r w:rsidRPr="00644186">
              <w:rPr>
                <w:rFonts w:asciiTheme="majorHAnsi" w:eastAsia="Times New Roman" w:hAnsiTheme="majorHAnsi" w:cstheme="majorHAnsi"/>
                <w:color w:val="000000"/>
                <w:sz w:val="13"/>
                <w:szCs w:val="13"/>
                <w:lang w:eastAsia="pt-BR"/>
              </w:rPr>
              <w:t xml:space="preserve"> Extrato de </w:t>
            </w:r>
            <w:proofErr w:type="spellStart"/>
            <w:r w:rsidRPr="00644186">
              <w:rPr>
                <w:rFonts w:asciiTheme="majorHAnsi" w:eastAsia="Times New Roman" w:hAnsiTheme="majorHAnsi" w:cstheme="majorHAnsi"/>
                <w:color w:val="000000"/>
                <w:sz w:val="13"/>
                <w:szCs w:val="13"/>
                <w:lang w:eastAsia="pt-BR"/>
              </w:rPr>
              <w:t>Aloe</w:t>
            </w:r>
            <w:proofErr w:type="spellEnd"/>
            <w:r w:rsidRPr="00644186">
              <w:rPr>
                <w:rFonts w:asciiTheme="majorHAnsi" w:eastAsia="Times New Roman" w:hAnsiTheme="majorHAnsi" w:cstheme="majorHAnsi"/>
                <w:color w:val="000000"/>
                <w:sz w:val="13"/>
                <w:szCs w:val="13"/>
                <w:lang w:eastAsia="pt-BR"/>
              </w:rPr>
              <w:t xml:space="preserve"> Vera para hidratação das mãos, ou outra substancia hidratante, com indicação para ambientes hospitalares. Refil de 800 ml. O prazo de validade mínimo deve ser de 12 meses a partir da data de entrega. O vencedor deverá enviar uma amostra do produto para aprovação da secretaria de saúde. Código BR:0269943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Álcool Etílico Hidratado 70º INPM Frasco de 1000 ml, frasco trazendo externamente os dados de identificação, procedência, número de lote, data de fabricação, prazo de validade e número de registro no Ministério da Saúde. </w:t>
            </w:r>
            <w:proofErr w:type="spellStart"/>
            <w:r w:rsidRPr="00644186">
              <w:rPr>
                <w:rFonts w:asciiTheme="majorHAnsi" w:eastAsia="Times New Roman" w:hAnsiTheme="majorHAnsi" w:cstheme="majorHAnsi"/>
                <w:color w:val="000000"/>
                <w:sz w:val="13"/>
                <w:szCs w:val="13"/>
                <w:lang w:eastAsia="pt-BR"/>
              </w:rPr>
              <w:t>Reembalados</w:t>
            </w:r>
            <w:proofErr w:type="spellEnd"/>
            <w:r w:rsidRPr="00644186">
              <w:rPr>
                <w:rFonts w:asciiTheme="majorHAnsi" w:eastAsia="Times New Roman" w:hAnsiTheme="majorHAnsi" w:cstheme="majorHAnsi"/>
                <w:color w:val="000000"/>
                <w:sz w:val="13"/>
                <w:szCs w:val="13"/>
                <w:lang w:eastAsia="pt-BR"/>
              </w:rPr>
              <w:t xml:space="preserve"> de acordo com a praxe do fabricante e rotulados conforme a legislação em vigor. O prazo de validade mínimo deve ser de 12 (doze) meses, a partir da data de entrega. CÓDIGO BR 0269941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688</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Aparelho de barbear Lamina para Tricotomia com 01 Lâmina, deve possuir lâmina revestida de cromo e cabo </w:t>
            </w:r>
            <w:proofErr w:type="spellStart"/>
            <w:r w:rsidRPr="00644186">
              <w:rPr>
                <w:rFonts w:asciiTheme="majorHAnsi" w:eastAsia="Times New Roman" w:hAnsiTheme="majorHAnsi" w:cstheme="majorHAnsi"/>
                <w:color w:val="000000"/>
                <w:sz w:val="13"/>
                <w:szCs w:val="13"/>
                <w:lang w:eastAsia="pt-BR"/>
              </w:rPr>
              <w:t>antideslizante</w:t>
            </w:r>
            <w:proofErr w:type="spellEnd"/>
            <w:r w:rsidRPr="00644186">
              <w:rPr>
                <w:rFonts w:asciiTheme="majorHAnsi" w:eastAsia="Times New Roman" w:hAnsiTheme="majorHAnsi" w:cstheme="majorHAnsi"/>
                <w:color w:val="000000"/>
                <w:sz w:val="13"/>
                <w:szCs w:val="13"/>
                <w:lang w:eastAsia="pt-BR"/>
              </w:rPr>
              <w:t>, embalagem individual.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514A1A">
        <w:trPr>
          <w:trHeight w:val="144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15</w:t>
            </w:r>
          </w:p>
        </w:tc>
        <w:tc>
          <w:tcPr>
            <w:tcW w:w="709"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65899</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Aspirador portátil de secreção bomba de aspiração a vácuo leve  e de fácil manejo: inclui bomba de vácuo, frasco coletor com capacidade de 1,3 litros, tampa plástica com válvula de segurança acoplada, 2 m de tubo de silicone; especificações: motor: 1/30 </w:t>
            </w:r>
            <w:proofErr w:type="spellStart"/>
            <w:r w:rsidRPr="00644186">
              <w:rPr>
                <w:rFonts w:asciiTheme="majorHAnsi" w:eastAsia="Times New Roman" w:hAnsiTheme="majorHAnsi" w:cstheme="majorHAnsi"/>
                <w:color w:val="000000"/>
                <w:sz w:val="13"/>
                <w:szCs w:val="13"/>
                <w:lang w:eastAsia="pt-BR"/>
              </w:rPr>
              <w:t>hp</w:t>
            </w:r>
            <w:proofErr w:type="spellEnd"/>
            <w:r w:rsidRPr="00644186">
              <w:rPr>
                <w:rFonts w:asciiTheme="majorHAnsi" w:eastAsia="Times New Roman" w:hAnsiTheme="majorHAnsi" w:cstheme="majorHAnsi"/>
                <w:color w:val="000000"/>
                <w:sz w:val="13"/>
                <w:szCs w:val="13"/>
                <w:lang w:eastAsia="pt-BR"/>
              </w:rPr>
              <w:t xml:space="preserve">, voltagem: bivolt, vácuo máximo de 22 polegadas de hg, válvula de segurança contra transbordamento do frasco, vazão livre 15 </w:t>
            </w:r>
            <w:proofErr w:type="spellStart"/>
            <w:r w:rsidRPr="00644186">
              <w:rPr>
                <w:rFonts w:asciiTheme="majorHAnsi" w:eastAsia="Times New Roman" w:hAnsiTheme="majorHAnsi" w:cstheme="majorHAnsi"/>
                <w:color w:val="000000"/>
                <w:sz w:val="13"/>
                <w:szCs w:val="13"/>
                <w:lang w:eastAsia="pt-BR"/>
              </w:rPr>
              <w:t>lt</w:t>
            </w:r>
            <w:proofErr w:type="spellEnd"/>
            <w:r w:rsidRPr="00644186">
              <w:rPr>
                <w:rFonts w:asciiTheme="majorHAnsi" w:eastAsia="Times New Roman" w:hAnsiTheme="majorHAnsi" w:cstheme="majorHAnsi"/>
                <w:color w:val="000000"/>
                <w:sz w:val="13"/>
                <w:szCs w:val="13"/>
                <w:lang w:eastAsia="pt-BR"/>
              </w:rPr>
              <w:t>/min, peso 2,3 kg.</w:t>
            </w:r>
          </w:p>
        </w:tc>
        <w:tc>
          <w:tcPr>
            <w:tcW w:w="58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w:t>
            </w:r>
          </w:p>
        </w:tc>
      </w:tr>
      <w:tr w:rsidR="0023726B" w:rsidRPr="00644186" w:rsidTr="0023726B">
        <w:trPr>
          <w:trHeight w:val="14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68426</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ATADURA DE RAYON. ATADURA DE RAYON estéril, 7,5X5cm, confeccionada em fibras sintéticas 100% </w:t>
            </w:r>
            <w:proofErr w:type="spellStart"/>
            <w:r w:rsidRPr="00644186">
              <w:rPr>
                <w:rFonts w:asciiTheme="majorHAnsi" w:eastAsia="Times New Roman" w:hAnsiTheme="majorHAnsi" w:cstheme="majorHAnsi"/>
                <w:color w:val="000000"/>
                <w:sz w:val="13"/>
                <w:szCs w:val="13"/>
                <w:lang w:eastAsia="pt-BR"/>
              </w:rPr>
              <w:t>rayon</w:t>
            </w:r>
            <w:proofErr w:type="spellEnd"/>
            <w:r w:rsidRPr="00644186">
              <w:rPr>
                <w:rFonts w:asciiTheme="majorHAnsi" w:eastAsia="Times New Roman" w:hAnsiTheme="majorHAnsi" w:cstheme="majorHAnsi"/>
                <w:color w:val="000000"/>
                <w:sz w:val="13"/>
                <w:szCs w:val="13"/>
                <w:lang w:eastAsia="pt-BR"/>
              </w:rPr>
              <w:t xml:space="preserve">, macia, absorvente, atóxica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Apresentar bordas sem fios soltos (ou sem lanugem), bem distribuída e sem defeitos físicos. Esterilizada a gás óxido de etileno. Embalagem individual e inviolável, contendo identificação do produto, lote, data de fabricação, validade e registro no Ministério da Saúde.</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644186" w:rsidRPr="00644186" w:rsidTr="00644186">
        <w:trPr>
          <w:trHeight w:val="25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65589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Atadura elástica nevada 06cmX2,</w:t>
            </w:r>
            <w:r w:rsidR="00E82C93" w:rsidRPr="00644186">
              <w:rPr>
                <w:rFonts w:asciiTheme="majorHAnsi" w:eastAsia="Times New Roman" w:hAnsiTheme="majorHAnsi" w:cstheme="majorHAnsi"/>
                <w:color w:val="000000"/>
                <w:sz w:val="13"/>
                <w:szCs w:val="13"/>
                <w:lang w:eastAsia="pt-BR"/>
              </w:rPr>
              <w:t>2m. Confeccionada</w:t>
            </w:r>
            <w:r w:rsidRPr="00644186">
              <w:rPr>
                <w:rFonts w:asciiTheme="majorHAnsi" w:eastAsia="Times New Roman" w:hAnsiTheme="majorHAnsi" w:cstheme="majorHAnsi"/>
                <w:color w:val="000000"/>
                <w:sz w:val="13"/>
                <w:szCs w:val="13"/>
                <w:lang w:eastAsia="pt-BR"/>
              </w:rPr>
              <w:t xml:space="preserve"> em tecido sintético   misto. A sua composição e estrutura conferem ao produto um perfeito amoldamento nas áreas que se faz necessário enfaixar, permanecendo no lugar, sem limitar a liberdade de movimentos. A atadura Nevada é macia, evitando irritações na pele. É absorvente, possui alta resistência e excelente elasticidade no sentido longitudinal. Produto em conformidade com NBR 14056 - ABNT e portaria 106/2003 – INMETRO. Deverá constar na embalagem o dado de identificação, procedência, data de fabricação e valida </w:t>
            </w:r>
            <w:proofErr w:type="spellStart"/>
            <w:proofErr w:type="gramStart"/>
            <w:r w:rsidRPr="00644186">
              <w:rPr>
                <w:rFonts w:asciiTheme="majorHAnsi" w:eastAsia="Times New Roman" w:hAnsiTheme="majorHAnsi" w:cstheme="majorHAnsi"/>
                <w:color w:val="000000"/>
                <w:sz w:val="13"/>
                <w:szCs w:val="13"/>
                <w:lang w:eastAsia="pt-BR"/>
              </w:rPr>
              <w:t>de,nº</w:t>
            </w:r>
            <w:proofErr w:type="spellEnd"/>
            <w:proofErr w:type="gramEnd"/>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 12 meses na data do recebimento. CÓDIGO BR 0474447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3.730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7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65829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Atadura elástica nevada 12cmX1,</w:t>
            </w:r>
            <w:r w:rsidR="00E82C93" w:rsidRPr="00644186">
              <w:rPr>
                <w:rFonts w:asciiTheme="majorHAnsi" w:eastAsia="Times New Roman" w:hAnsiTheme="majorHAnsi" w:cstheme="majorHAnsi"/>
                <w:color w:val="000000"/>
                <w:sz w:val="13"/>
                <w:szCs w:val="13"/>
                <w:lang w:eastAsia="pt-BR"/>
              </w:rPr>
              <w:t>8m. Confeccionada</w:t>
            </w:r>
            <w:r w:rsidRPr="00644186">
              <w:rPr>
                <w:rFonts w:asciiTheme="majorHAnsi" w:eastAsia="Times New Roman" w:hAnsiTheme="majorHAnsi" w:cstheme="majorHAnsi"/>
                <w:color w:val="000000"/>
                <w:sz w:val="13"/>
                <w:szCs w:val="13"/>
                <w:lang w:eastAsia="pt-BR"/>
              </w:rPr>
              <w:t xml:space="preserve"> em tecido sintético misto.  A sua composição e estrutura conferem ao produto um perfeito amoldamento nas áreas que se faz necessário enfaixar, permanecendo no lugar, sem limitar a liberdade de movimentos. A atadura Nevada é macia, evitando irritações na pele. É absorvente, possui alta resistência e excelente elasticidade no sentido longitudinal. Produto em conformidade com NBR 14056 - ABNT e portaria 106/2003 – INMETRO. Deverá constar na embalagem o dado de identificação, procedência, data de fabricação e valida de nº do lote, registro no MS, identificação do fabricante. O prazo de validade deve ser de no mínimo 12 meses na data do recebimento. CÓDIGO BR 0474450 ITEM DESTINADO A AMPLA CONCORRÊNCIA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2.260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7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Atadura elástica nevada 12cmX1,</w:t>
            </w:r>
            <w:r w:rsidR="00E82C93" w:rsidRPr="00644186">
              <w:rPr>
                <w:rFonts w:asciiTheme="majorHAnsi" w:eastAsia="Times New Roman" w:hAnsiTheme="majorHAnsi" w:cstheme="majorHAnsi"/>
                <w:color w:val="000000"/>
                <w:sz w:val="13"/>
                <w:szCs w:val="13"/>
                <w:lang w:eastAsia="pt-BR"/>
              </w:rPr>
              <w:t>8m. Confeccionada</w:t>
            </w:r>
            <w:r w:rsidRPr="00644186">
              <w:rPr>
                <w:rFonts w:asciiTheme="majorHAnsi" w:eastAsia="Times New Roman" w:hAnsiTheme="majorHAnsi" w:cstheme="majorHAnsi"/>
                <w:color w:val="000000"/>
                <w:sz w:val="13"/>
                <w:szCs w:val="13"/>
                <w:lang w:eastAsia="pt-BR"/>
              </w:rPr>
              <w:t xml:space="preserve"> em tecido sintético misto.  A sua composição e estrutura conferem ao produto um perfeito amoldamento nas áreas que se faz necessário enfaixar, permanecendo no lugar, sem limitar a liberdade de movimentos. A atadura Nevada é macia, evitando irritações na pele. É absorvente, possui alta resistência e excelente elasticidade no sentido longitudinal. Produto em conformidade com NBR 14056 - ABNT e portaria 106/2003 – INMETRO. Deverá constar na embalagem o dado de identificação, procedência, data de fabricação e valida de nº do lote, registro no MS, identificação do fabricante. O prazo de validade deve ser de no mínimo 12 meses na data do recebimento. CÓDIGO BR 0474450 ITEM EXCLUSIVO PARA MICRO E PEQUENA EMPRESA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7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Atadura elástica nevada 20cmX2,</w:t>
            </w:r>
            <w:r w:rsidR="00E82C93" w:rsidRPr="00644186">
              <w:rPr>
                <w:rFonts w:asciiTheme="majorHAnsi" w:eastAsia="Times New Roman" w:hAnsiTheme="majorHAnsi" w:cstheme="majorHAnsi"/>
                <w:color w:val="000000"/>
                <w:sz w:val="13"/>
                <w:szCs w:val="13"/>
                <w:lang w:eastAsia="pt-BR"/>
              </w:rPr>
              <w:t>2m. Confeccionada</w:t>
            </w:r>
            <w:r w:rsidRPr="00644186">
              <w:rPr>
                <w:rFonts w:asciiTheme="majorHAnsi" w:eastAsia="Times New Roman" w:hAnsiTheme="majorHAnsi" w:cstheme="majorHAnsi"/>
                <w:color w:val="000000"/>
                <w:sz w:val="13"/>
                <w:szCs w:val="13"/>
                <w:lang w:eastAsia="pt-BR"/>
              </w:rPr>
              <w:t xml:space="preserve"> em tecido sintético misto. A sua composição e estrutura conferem ao produto um perfeito amoldamento nas áreas que se faz necessário enfaixar, permanecendo no lugar, sem limitar a liberdade de movimentos. A atadura Nevada é macia, evitando irritações na pele. É absorvente, possui alta resistência e excelente elasticidade no sentido longitudinal. Produto em conformidade com NBR 14056 - ABNT e portaria 106/2003 – INMETRO. Deverá constar na embalagem o dado de identificação, procedência, data de fabricação e valida de nº do lote, registro no MS, identificação do fabricante. O prazo de validade deve ser de no mínimo 12 meses na data do recebimento. CÓDIGO BR 0474451 ITEM DESTINADO A AMPLA CONCORRÊNCIA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5.625</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5.625</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7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Atadura elástica nevada 20cmX2,</w:t>
            </w:r>
            <w:r w:rsidR="00E82C93" w:rsidRPr="00644186">
              <w:rPr>
                <w:rFonts w:asciiTheme="majorHAnsi" w:eastAsia="Times New Roman" w:hAnsiTheme="majorHAnsi" w:cstheme="majorHAnsi"/>
                <w:color w:val="000000"/>
                <w:sz w:val="13"/>
                <w:szCs w:val="13"/>
                <w:lang w:eastAsia="pt-BR"/>
              </w:rPr>
              <w:t>2m. Confeccionada</w:t>
            </w:r>
            <w:r w:rsidRPr="00644186">
              <w:rPr>
                <w:rFonts w:asciiTheme="majorHAnsi" w:eastAsia="Times New Roman" w:hAnsiTheme="majorHAnsi" w:cstheme="majorHAnsi"/>
                <w:color w:val="000000"/>
                <w:sz w:val="13"/>
                <w:szCs w:val="13"/>
                <w:lang w:eastAsia="pt-BR"/>
              </w:rPr>
              <w:t xml:space="preserve"> em tecido sintético misto. A sua composição e estrutura conferem ao produto um perfeito amoldamento nas áreas que se faz necessário enfaixar, permanecendo no lugar, sem limitar a liberdade de movimentos. A atadura Nevada é macia, evitando irritações na pele. É absorvente, possui alta resistência e excelente elasticidade no sentido longitudinal. Produto em conformidade com NBR 14056 - ABNT e portaria 106/2003 – INMETRO. Deverá constar na embalagem o dado de identificação, procedência, data de fabricação e valida de nº do lote, registro no MS, identificação do fabricante. O prazo de validade deve ser de no mínimo 12 meses na data do recebimento. CÓDIGO BR 0474451 ITEM EXCLUSIVO PARA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1.875</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1.875</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Auto Lanceta de segurança Agulha 28g, automática, acionada por contato, agulha retrátil, caixa com 100 unidades, em conformidade com a NR 32, CÓDIGO BR0338605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Avental procedimento </w:t>
            </w:r>
            <w:proofErr w:type="spellStart"/>
            <w:r w:rsidRPr="00644186">
              <w:rPr>
                <w:rFonts w:asciiTheme="majorHAnsi" w:eastAsia="Times New Roman" w:hAnsiTheme="majorHAnsi" w:cstheme="majorHAnsi"/>
                <w:color w:val="000000"/>
                <w:sz w:val="13"/>
                <w:szCs w:val="13"/>
                <w:lang w:eastAsia="pt-BR"/>
              </w:rPr>
              <w:t>Paramentação</w:t>
            </w:r>
            <w:proofErr w:type="spellEnd"/>
            <w:r w:rsidRPr="00644186">
              <w:rPr>
                <w:rFonts w:asciiTheme="majorHAnsi" w:eastAsia="Times New Roman" w:hAnsiTheme="majorHAnsi" w:cstheme="majorHAnsi"/>
                <w:color w:val="000000"/>
                <w:sz w:val="13"/>
                <w:szCs w:val="13"/>
                <w:lang w:eastAsia="pt-BR"/>
              </w:rPr>
              <w:t xml:space="preserve">, esterilidade: não estéril, descartável, material: não tecido 100% polipropileno - tipo </w:t>
            </w:r>
            <w:proofErr w:type="spellStart"/>
            <w:r w:rsidRPr="00644186">
              <w:rPr>
                <w:rFonts w:asciiTheme="majorHAnsi" w:eastAsia="Times New Roman" w:hAnsiTheme="majorHAnsi" w:cstheme="majorHAnsi"/>
                <w:color w:val="000000"/>
                <w:sz w:val="13"/>
                <w:szCs w:val="13"/>
                <w:lang w:eastAsia="pt-BR"/>
              </w:rPr>
              <w:t>tnt</w:t>
            </w:r>
            <w:proofErr w:type="spellEnd"/>
            <w:r w:rsidRPr="00644186">
              <w:rPr>
                <w:rFonts w:asciiTheme="majorHAnsi" w:eastAsia="Times New Roman" w:hAnsiTheme="majorHAnsi" w:cstheme="majorHAnsi"/>
                <w:color w:val="000000"/>
                <w:sz w:val="13"/>
                <w:szCs w:val="13"/>
                <w:lang w:eastAsia="pt-BR"/>
              </w:rPr>
              <w:t xml:space="preserve">, propriedade: </w:t>
            </w:r>
            <w:proofErr w:type="spellStart"/>
            <w:r w:rsidRPr="00644186">
              <w:rPr>
                <w:rFonts w:asciiTheme="majorHAnsi" w:eastAsia="Times New Roman" w:hAnsiTheme="majorHAnsi" w:cstheme="majorHAnsi"/>
                <w:color w:val="000000"/>
                <w:sz w:val="13"/>
                <w:szCs w:val="13"/>
                <w:lang w:eastAsia="pt-BR"/>
              </w:rPr>
              <w:t>hidrorepelente</w:t>
            </w:r>
            <w:proofErr w:type="spellEnd"/>
            <w:r w:rsidRPr="00644186">
              <w:rPr>
                <w:rFonts w:asciiTheme="majorHAnsi" w:eastAsia="Times New Roman" w:hAnsiTheme="majorHAnsi" w:cstheme="majorHAnsi"/>
                <w:color w:val="000000"/>
                <w:sz w:val="13"/>
                <w:szCs w:val="13"/>
                <w:lang w:eastAsia="pt-BR"/>
              </w:rPr>
              <w:t>, gramatura: cerca de 40 g/m2, modelo manga: longa c/ punho de elástico, tamanho: grande (g), cor: branca, pacotes com 10 unidades. O prazo de validade mínimo deve ser de 12 meses a partir da data de entrega, deve possuir registro na Anvisa. Código BR 0604946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Bandagem 1,0 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1,0 m x 1,4 m Tipo: triangular p/ imobilização provisória, material: malha de algodão, dimensão: cerca de 1,0 m x 1,0 m x 1,4 m, cor: c/ cor, embalagem: embalagem individual, tipo uso: reutilizável. Código BR0478139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E82C93">
        <w:trPr>
          <w:trHeight w:val="757"/>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Bandagem 1,4 m x 1,4 m x 2,0 m Tipo: triangular p/ imobilização provisória, material: malha de algodão, </w:t>
            </w:r>
            <w:proofErr w:type="spellStart"/>
            <w:proofErr w:type="gramStart"/>
            <w:r w:rsidRPr="00644186">
              <w:rPr>
                <w:rFonts w:asciiTheme="majorHAnsi" w:eastAsia="Times New Roman" w:hAnsiTheme="majorHAnsi" w:cstheme="majorHAnsi"/>
                <w:color w:val="000000"/>
                <w:sz w:val="13"/>
                <w:szCs w:val="13"/>
                <w:lang w:eastAsia="pt-BR"/>
              </w:rPr>
              <w:t>dimensão:cerca</w:t>
            </w:r>
            <w:proofErr w:type="spellEnd"/>
            <w:proofErr w:type="gramEnd"/>
            <w:r w:rsidRPr="00644186">
              <w:rPr>
                <w:rFonts w:asciiTheme="majorHAnsi" w:eastAsia="Times New Roman" w:hAnsiTheme="majorHAnsi" w:cstheme="majorHAnsi"/>
                <w:color w:val="000000"/>
                <w:sz w:val="13"/>
                <w:szCs w:val="13"/>
                <w:lang w:eastAsia="pt-BR"/>
              </w:rPr>
              <w:t xml:space="preserve"> de 1,4 m x 1,4 m x 2,0 m, cor: c/ cor, embalagem: embalagem individual, tipo uso: reutilizável. Código BR0478140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Bandagem Tipo: triangular p/ imobilização provisória, material: malha de algodão, dimensão: cerca de 0,7 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0,7 m x 1,0 m, </w:t>
            </w:r>
            <w:proofErr w:type="spellStart"/>
            <w:r w:rsidRPr="00644186">
              <w:rPr>
                <w:rFonts w:asciiTheme="majorHAnsi" w:eastAsia="Times New Roman" w:hAnsiTheme="majorHAnsi" w:cstheme="majorHAnsi"/>
                <w:color w:val="000000"/>
                <w:sz w:val="13"/>
                <w:szCs w:val="13"/>
                <w:lang w:eastAsia="pt-BR"/>
              </w:rPr>
              <w:t>cor:c</w:t>
            </w:r>
            <w:proofErr w:type="spellEnd"/>
            <w:r w:rsidRPr="00644186">
              <w:rPr>
                <w:rFonts w:asciiTheme="majorHAnsi" w:eastAsia="Times New Roman" w:hAnsiTheme="majorHAnsi" w:cstheme="majorHAnsi"/>
                <w:color w:val="000000"/>
                <w:sz w:val="13"/>
                <w:szCs w:val="13"/>
                <w:lang w:eastAsia="pt-BR"/>
              </w:rPr>
              <w:t>/ cor, embalagem: embalagem individual, tipo uso: reutilizável. Código BR 0478138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E82C93">
        <w:trPr>
          <w:trHeight w:val="115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BENZINA Aspecto físico: líquido incolor, límpido, com odor de gasolina, fórmula química: mistura de hidrocarbonetos derivados do petróleo, faixa de destilação: destilados na faixa entre 60 e 120¿c, grau de pureza: pureza mínima de 97%. Frasco de 1000 ml, deve ter prazo mínimo de 12 meses após data de entrega. Código BR 0380630</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E82C93">
        <w:trPr>
          <w:trHeight w:val="966"/>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9049</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BHCG Kit destinado à determinação qualitativa de gonadotrofina coriônica humana (HCG) no soro e urina. Uso em diagnóstico in vitro. Com tiras prontas para uso, caixa com 50 tiras. O prazo de validade mínimo deve ser de 12 (doze) meses a partir da data do produto na unidade requisitante.</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296</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BLOQUEADOR SOLAR Com FPS 50, UVA + UVB, OIL-FREE dermatologicamente testado, frasco com no mínimo 150mL. Prazo de validade de no mínimo 12 após data de entrega. CÓDIGO BR 0461158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9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30</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34400</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BOBINA DE GASE hidrófila “tipo queijo”100% algodão, 91m x 91cm, com 5 dobras, 8 camadas; com 13 fios por cm2; confeccionadas com material macio, neutro; altamente absorventes; isentas de impurezas; embaladas individualmente em pacotes com 01 unidade</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3358"/>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65599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08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08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507"/>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10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10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w:t>
            </w:r>
            <w:proofErr w:type="spellStart"/>
            <w:proofErr w:type="gramStart"/>
            <w:r w:rsidRPr="00644186">
              <w:rPr>
                <w:rFonts w:asciiTheme="majorHAnsi" w:eastAsia="Times New Roman" w:hAnsiTheme="majorHAnsi" w:cstheme="majorHAnsi"/>
                <w:color w:val="000000"/>
                <w:sz w:val="13"/>
                <w:szCs w:val="13"/>
                <w:lang w:eastAsia="pt-BR"/>
              </w:rPr>
              <w:t>esterilizado.Trazendo</w:t>
            </w:r>
            <w:proofErr w:type="spellEnd"/>
            <w:proofErr w:type="gramEnd"/>
            <w:r w:rsidRPr="00644186">
              <w:rPr>
                <w:rFonts w:asciiTheme="majorHAnsi" w:eastAsia="Times New Roman" w:hAnsiTheme="majorHAnsi" w:cstheme="majorHAnsi"/>
                <w:color w:val="000000"/>
                <w:sz w:val="13"/>
                <w:szCs w:val="13"/>
                <w:lang w:eastAsia="pt-BR"/>
              </w:rPr>
              <w:t xml:space="preserve"> externamente os dados de identificação, procedência, número de lote, data de fabricação, prazo de validade e número de registro no Ministério da Saúde. O prazo de validade mínimo deve ser de 12 meses a partir da data de entrega. Código BR 0442385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3442"/>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33</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12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12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w:t>
            </w:r>
            <w:proofErr w:type="spellStart"/>
            <w:proofErr w:type="gramStart"/>
            <w:r w:rsidRPr="00644186">
              <w:rPr>
                <w:rFonts w:asciiTheme="majorHAnsi" w:eastAsia="Times New Roman" w:hAnsiTheme="majorHAnsi" w:cstheme="majorHAnsi"/>
                <w:color w:val="000000"/>
                <w:sz w:val="13"/>
                <w:szCs w:val="13"/>
                <w:lang w:eastAsia="pt-BR"/>
              </w:rPr>
              <w:t>esterilizado.Trazendo</w:t>
            </w:r>
            <w:proofErr w:type="spellEnd"/>
            <w:proofErr w:type="gramEnd"/>
            <w:r w:rsidRPr="00644186">
              <w:rPr>
                <w:rFonts w:asciiTheme="majorHAnsi" w:eastAsia="Times New Roman" w:hAnsiTheme="majorHAnsi" w:cstheme="majorHAnsi"/>
                <w:color w:val="000000"/>
                <w:sz w:val="13"/>
                <w:szCs w:val="13"/>
                <w:lang w:eastAsia="pt-BR"/>
              </w:rPr>
              <w:t xml:space="preserve">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622"/>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15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15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BR0443438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4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20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20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w:t>
            </w:r>
            <w:proofErr w:type="spellStart"/>
            <w:proofErr w:type="gramStart"/>
            <w:r w:rsidRPr="00644186">
              <w:rPr>
                <w:rFonts w:asciiTheme="majorHAnsi" w:eastAsia="Times New Roman" w:hAnsiTheme="majorHAnsi" w:cstheme="majorHAnsi"/>
                <w:color w:val="000000"/>
                <w:sz w:val="13"/>
                <w:szCs w:val="13"/>
                <w:lang w:eastAsia="pt-BR"/>
              </w:rPr>
              <w:t>esterilizado.Trazendo</w:t>
            </w:r>
            <w:proofErr w:type="spellEnd"/>
            <w:proofErr w:type="gramEnd"/>
            <w:r w:rsidRPr="00644186">
              <w:rPr>
                <w:rFonts w:asciiTheme="majorHAnsi" w:eastAsia="Times New Roman" w:hAnsiTheme="majorHAnsi" w:cstheme="majorHAnsi"/>
                <w:color w:val="000000"/>
                <w:sz w:val="13"/>
                <w:szCs w:val="13"/>
                <w:lang w:eastAsia="pt-BR"/>
              </w:rPr>
              <w:t xml:space="preserve"> externamente os dados de identificação, procedência, número de lote, data de fabricação, prazo de validade e número de registro no Ministério da Saúde. O prazo de validade mínimo deve ser de 12 meses a partir da data de entrega. Código BR 0442384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33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25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25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 0446031</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4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30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30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 0442386</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4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35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35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3583"/>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40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40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esterilizado. Trazendo externamente os dados de identificação, procedência, número de lote, data de fabricação, prazo de validade e número de registro no Ministério da Saúde. O prazo de validade mínimo deve ser de 12 meses a partir da data de entrega. Código BR 0442388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622"/>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40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Bobina Papel Grau Cirúrgico p/ Autoclave 5 cm x </w:t>
            </w:r>
            <w:r w:rsidR="00E82C93" w:rsidRPr="00644186">
              <w:rPr>
                <w:rFonts w:asciiTheme="majorHAnsi" w:eastAsia="Times New Roman" w:hAnsiTheme="majorHAnsi" w:cstheme="majorHAnsi"/>
                <w:color w:val="000000"/>
                <w:sz w:val="13"/>
                <w:szCs w:val="13"/>
                <w:lang w:eastAsia="pt-BR"/>
              </w:rPr>
              <w:t>100m. Indicado</w:t>
            </w:r>
            <w:r w:rsidRPr="00644186">
              <w:rPr>
                <w:rFonts w:asciiTheme="majorHAnsi" w:eastAsia="Times New Roman" w:hAnsiTheme="majorHAnsi" w:cstheme="majorHAnsi"/>
                <w:color w:val="000000"/>
                <w:sz w:val="13"/>
                <w:szCs w:val="13"/>
                <w:lang w:eastAsia="pt-BR"/>
              </w:rPr>
              <w:t xml:space="preserve"> para esterilização em autoclave a vapor ou óxido de etileno. Apresentação: Bobina com 100 metros de comprimento, medidas: 5 cm x 100m, Bobinas lisas, produzidas em papel grau cirúrgico e filme laminado (Poliéster/Polipropileno). Dotado de indicadores químicos que mudam de cor após o processo de esterilização. Possui indicador de sentido correto de abertura na embalagem. Toda a impressão do envelope situa-se na área externa de esterilização evitando assim a migração de tinta ao conteúdo a ser esterilizado. Permeável ao vapor e ao ar, impermeável a </w:t>
            </w:r>
            <w:proofErr w:type="spellStart"/>
            <w:r w:rsidRPr="00644186">
              <w:rPr>
                <w:rFonts w:asciiTheme="majorHAnsi" w:eastAsia="Times New Roman" w:hAnsiTheme="majorHAnsi" w:cstheme="majorHAnsi"/>
                <w:color w:val="000000"/>
                <w:sz w:val="13"/>
                <w:szCs w:val="13"/>
                <w:lang w:eastAsia="pt-BR"/>
              </w:rPr>
              <w:t>microorganismo</w:t>
            </w:r>
            <w:proofErr w:type="spellEnd"/>
            <w:r w:rsidRPr="00644186">
              <w:rPr>
                <w:rFonts w:asciiTheme="majorHAnsi" w:eastAsia="Times New Roman" w:hAnsiTheme="majorHAnsi" w:cstheme="majorHAnsi"/>
                <w:color w:val="000000"/>
                <w:sz w:val="13"/>
                <w:szCs w:val="13"/>
                <w:lang w:eastAsia="pt-BR"/>
              </w:rPr>
              <w:t xml:space="preserve">, resistentes ao calor, livres de nutrientes microbianos e resíduos tóxicos. A alta transparência permite a visualização do material embalado. Possui selagem tripla </w:t>
            </w:r>
            <w:proofErr w:type="spellStart"/>
            <w:r w:rsidRPr="00644186">
              <w:rPr>
                <w:rFonts w:asciiTheme="majorHAnsi" w:eastAsia="Times New Roman" w:hAnsiTheme="majorHAnsi" w:cstheme="majorHAnsi"/>
                <w:color w:val="000000"/>
                <w:sz w:val="13"/>
                <w:szCs w:val="13"/>
                <w:lang w:eastAsia="pt-BR"/>
              </w:rPr>
              <w:t>Multilínea</w:t>
            </w:r>
            <w:proofErr w:type="spellEnd"/>
            <w:r w:rsidRPr="00644186">
              <w:rPr>
                <w:rFonts w:asciiTheme="majorHAnsi" w:eastAsia="Times New Roman" w:hAnsiTheme="majorHAnsi" w:cstheme="majorHAnsi"/>
                <w:color w:val="000000"/>
                <w:sz w:val="13"/>
                <w:szCs w:val="13"/>
                <w:lang w:eastAsia="pt-BR"/>
              </w:rPr>
              <w:t xml:space="preserve"> que proporciona maior segurança ao material </w:t>
            </w:r>
            <w:proofErr w:type="spellStart"/>
            <w:proofErr w:type="gramStart"/>
            <w:r w:rsidRPr="00644186">
              <w:rPr>
                <w:rFonts w:asciiTheme="majorHAnsi" w:eastAsia="Times New Roman" w:hAnsiTheme="majorHAnsi" w:cstheme="majorHAnsi"/>
                <w:color w:val="000000"/>
                <w:sz w:val="13"/>
                <w:szCs w:val="13"/>
                <w:lang w:eastAsia="pt-BR"/>
              </w:rPr>
              <w:t>esterilizado.Trazendo</w:t>
            </w:r>
            <w:proofErr w:type="spellEnd"/>
            <w:proofErr w:type="gramEnd"/>
            <w:r w:rsidRPr="00644186">
              <w:rPr>
                <w:rFonts w:asciiTheme="majorHAnsi" w:eastAsia="Times New Roman" w:hAnsiTheme="majorHAnsi" w:cstheme="majorHAnsi"/>
                <w:color w:val="000000"/>
                <w:sz w:val="13"/>
                <w:szCs w:val="13"/>
                <w:lang w:eastAsia="pt-BR"/>
              </w:rPr>
              <w:t xml:space="preserve"> externamente os dados de identificação, procedência, número de lote, data de fabricação, prazo de validade e número de registro no Ministério da Saúde. O prazo de validade mínimo deve ser de 12 meses a partir da data de entrega. Código BR 0442386</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65609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Bolsa coletora de urina Sistema fechado capacidade 2000ml, estéril, descartável, c/ válvula </w:t>
            </w:r>
            <w:proofErr w:type="spellStart"/>
            <w:r w:rsidRPr="00644186">
              <w:rPr>
                <w:rFonts w:asciiTheme="majorHAnsi" w:eastAsia="Times New Roman" w:hAnsiTheme="majorHAnsi" w:cstheme="majorHAnsi"/>
                <w:color w:val="000000"/>
                <w:sz w:val="13"/>
                <w:szCs w:val="13"/>
                <w:lang w:eastAsia="pt-BR"/>
              </w:rPr>
              <w:t>antirefluxo</w:t>
            </w:r>
            <w:proofErr w:type="spellEnd"/>
            <w:r w:rsidRPr="00644186">
              <w:rPr>
                <w:rFonts w:asciiTheme="majorHAnsi" w:eastAsia="Times New Roman" w:hAnsiTheme="majorHAnsi" w:cstheme="majorHAnsi"/>
                <w:color w:val="000000"/>
                <w:sz w:val="13"/>
                <w:szCs w:val="13"/>
                <w:lang w:eastAsia="pt-BR"/>
              </w:rPr>
              <w:t>.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819"/>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Braçadeira para Monitor </w:t>
            </w:r>
            <w:proofErr w:type="spellStart"/>
            <w:r w:rsidRPr="00644186">
              <w:rPr>
                <w:rFonts w:asciiTheme="majorHAnsi" w:eastAsia="Times New Roman" w:hAnsiTheme="majorHAnsi" w:cstheme="majorHAnsi"/>
                <w:color w:val="000000"/>
                <w:sz w:val="13"/>
                <w:szCs w:val="13"/>
                <w:lang w:eastAsia="pt-BR"/>
              </w:rPr>
              <w:t>Multiparâmetro</w:t>
            </w:r>
            <w:proofErr w:type="spellEnd"/>
            <w:r w:rsidRPr="00644186">
              <w:rPr>
                <w:rFonts w:asciiTheme="majorHAnsi" w:eastAsia="Times New Roman" w:hAnsiTheme="majorHAnsi" w:cstheme="majorHAnsi"/>
                <w:color w:val="000000"/>
                <w:sz w:val="13"/>
                <w:szCs w:val="13"/>
                <w:lang w:eastAsia="pt-BR"/>
              </w:rPr>
              <w:t xml:space="preserve"> 1 via PNI Tamanho adulto (24 a 32 cm), com Mangueira PNI, deve ser de material de Alta Resistência: Fabricada em nylon,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Durável, Lavável e </w:t>
            </w:r>
            <w:proofErr w:type="spellStart"/>
            <w:r w:rsidRPr="00644186">
              <w:rPr>
                <w:rFonts w:asciiTheme="majorHAnsi" w:eastAsia="Times New Roman" w:hAnsiTheme="majorHAnsi" w:cstheme="majorHAnsi"/>
                <w:color w:val="000000"/>
                <w:sz w:val="13"/>
                <w:szCs w:val="13"/>
                <w:lang w:eastAsia="pt-BR"/>
              </w:rPr>
              <w:t>Desinfetável</w:t>
            </w:r>
            <w:proofErr w:type="spellEnd"/>
            <w:r w:rsidRPr="00644186">
              <w:rPr>
                <w:rFonts w:asciiTheme="majorHAnsi" w:eastAsia="Times New Roman" w:hAnsiTheme="majorHAnsi" w:cstheme="majorHAnsi"/>
                <w:color w:val="000000"/>
                <w:sz w:val="13"/>
                <w:szCs w:val="13"/>
                <w:lang w:eastAsia="pt-BR"/>
              </w:rPr>
              <w:t xml:space="preserve">, compatível com a marca:  </w:t>
            </w:r>
            <w:proofErr w:type="spellStart"/>
            <w:r w:rsidRPr="00644186">
              <w:rPr>
                <w:rFonts w:asciiTheme="majorHAnsi" w:eastAsia="Times New Roman" w:hAnsiTheme="majorHAnsi" w:cstheme="majorHAnsi"/>
                <w:color w:val="000000"/>
                <w:sz w:val="13"/>
                <w:szCs w:val="13"/>
                <w:lang w:eastAsia="pt-BR"/>
              </w:rPr>
              <w:t>Creative</w:t>
            </w:r>
            <w:proofErr w:type="spellEnd"/>
            <w:r w:rsidRPr="00644186">
              <w:rPr>
                <w:rFonts w:asciiTheme="majorHAnsi" w:eastAsia="Times New Roman" w:hAnsiTheme="majorHAnsi" w:cstheme="majorHAnsi"/>
                <w:color w:val="000000"/>
                <w:sz w:val="13"/>
                <w:szCs w:val="13"/>
                <w:lang w:eastAsia="pt-BR"/>
              </w:rPr>
              <w:t xml:space="preserve"> Medical, modelo K12.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Cabo de bisturi Produzido em Aço Inoxidável, </w:t>
            </w:r>
            <w:proofErr w:type="spellStart"/>
            <w:r w:rsidRPr="00644186">
              <w:rPr>
                <w:rFonts w:asciiTheme="majorHAnsi" w:eastAsia="Times New Roman" w:hAnsiTheme="majorHAnsi" w:cstheme="majorHAnsi"/>
                <w:color w:val="000000"/>
                <w:sz w:val="13"/>
                <w:szCs w:val="13"/>
                <w:lang w:eastAsia="pt-BR"/>
              </w:rPr>
              <w:t>autoclavável</w:t>
            </w:r>
            <w:proofErr w:type="spellEnd"/>
            <w:r w:rsidRPr="00644186">
              <w:rPr>
                <w:rFonts w:asciiTheme="majorHAnsi" w:eastAsia="Times New Roman" w:hAnsiTheme="majorHAnsi" w:cstheme="majorHAnsi"/>
                <w:color w:val="000000"/>
                <w:sz w:val="13"/>
                <w:szCs w:val="13"/>
                <w:lang w:eastAsia="pt-BR"/>
              </w:rPr>
              <w:t xml:space="preserve"> TAM. 04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Cabo de </w:t>
            </w:r>
            <w:proofErr w:type="spellStart"/>
            <w:r w:rsidRPr="00644186">
              <w:rPr>
                <w:rFonts w:asciiTheme="majorHAnsi" w:eastAsia="Times New Roman" w:hAnsiTheme="majorHAnsi" w:cstheme="majorHAnsi"/>
                <w:color w:val="000000"/>
                <w:sz w:val="13"/>
                <w:szCs w:val="13"/>
                <w:lang w:eastAsia="pt-BR"/>
              </w:rPr>
              <w:t>busturi</w:t>
            </w:r>
            <w:proofErr w:type="spellEnd"/>
            <w:r w:rsidRPr="00644186">
              <w:rPr>
                <w:rFonts w:asciiTheme="majorHAnsi" w:eastAsia="Times New Roman" w:hAnsiTheme="majorHAnsi" w:cstheme="majorHAnsi"/>
                <w:color w:val="000000"/>
                <w:sz w:val="13"/>
                <w:szCs w:val="13"/>
                <w:lang w:eastAsia="pt-BR"/>
              </w:rPr>
              <w:t xml:space="preserve"> Produzido em Aço Inoxidável, </w:t>
            </w:r>
            <w:proofErr w:type="spellStart"/>
            <w:r w:rsidRPr="00644186">
              <w:rPr>
                <w:rFonts w:asciiTheme="majorHAnsi" w:eastAsia="Times New Roman" w:hAnsiTheme="majorHAnsi" w:cstheme="majorHAnsi"/>
                <w:color w:val="000000"/>
                <w:sz w:val="13"/>
                <w:szCs w:val="13"/>
                <w:lang w:eastAsia="pt-BR"/>
              </w:rPr>
              <w:t>autoclavável</w:t>
            </w:r>
            <w:proofErr w:type="spellEnd"/>
            <w:r w:rsidRPr="00644186">
              <w:rPr>
                <w:rFonts w:asciiTheme="majorHAnsi" w:eastAsia="Times New Roman" w:hAnsiTheme="majorHAnsi" w:cstheme="majorHAnsi"/>
                <w:color w:val="000000"/>
                <w:sz w:val="13"/>
                <w:szCs w:val="13"/>
                <w:lang w:eastAsia="pt-BR"/>
              </w:rPr>
              <w:t xml:space="preserve"> TAM. 03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56270</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CAIXA COLETORA DE PERFURO CORTANTES 13 LITROS,  Composto de papel resistente e saco plástico resistente; Possui alça dupla para transporte; </w:t>
            </w:r>
            <w:proofErr w:type="spellStart"/>
            <w:r w:rsidRPr="00644186">
              <w:rPr>
                <w:rFonts w:asciiTheme="majorHAnsi" w:eastAsia="Times New Roman" w:hAnsiTheme="majorHAnsi" w:cstheme="majorHAnsi"/>
                <w:color w:val="000000"/>
                <w:sz w:val="13"/>
                <w:szCs w:val="13"/>
                <w:lang w:eastAsia="pt-BR"/>
              </w:rPr>
              <w:t>Contra-trava</w:t>
            </w:r>
            <w:proofErr w:type="spellEnd"/>
            <w:r w:rsidRPr="00644186">
              <w:rPr>
                <w:rFonts w:asciiTheme="majorHAnsi" w:eastAsia="Times New Roman" w:hAnsiTheme="majorHAnsi" w:cstheme="majorHAnsi"/>
                <w:color w:val="000000"/>
                <w:sz w:val="13"/>
                <w:szCs w:val="13"/>
                <w:lang w:eastAsia="pt-BR"/>
              </w:rPr>
              <w:t xml:space="preserve"> de segurança.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46</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67134</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CAIXA COLETORA DE PERFURO CORTANTES 20 LITROS. Composta de papel resistente e saco plástico resistente; Possui alça dupla para transporte; Com trava de segurança.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47</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35294</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CAIXA COLETORA DE PERFURO CORTANTES 3 LITROS Composto de papel resistente e saco plástico resistente; Possui alça dupla para transporte; </w:t>
            </w:r>
            <w:proofErr w:type="spellStart"/>
            <w:r w:rsidRPr="00644186">
              <w:rPr>
                <w:rFonts w:asciiTheme="majorHAnsi" w:eastAsia="Times New Roman" w:hAnsiTheme="majorHAnsi" w:cstheme="majorHAnsi"/>
                <w:color w:val="000000"/>
                <w:sz w:val="13"/>
                <w:szCs w:val="13"/>
                <w:lang w:eastAsia="pt-BR"/>
              </w:rPr>
              <w:t>Contra-trava</w:t>
            </w:r>
            <w:proofErr w:type="spellEnd"/>
            <w:r w:rsidRPr="00644186">
              <w:rPr>
                <w:rFonts w:asciiTheme="majorHAnsi" w:eastAsia="Times New Roman" w:hAnsiTheme="majorHAnsi" w:cstheme="majorHAnsi"/>
                <w:color w:val="000000"/>
                <w:sz w:val="13"/>
                <w:szCs w:val="13"/>
                <w:lang w:eastAsia="pt-BR"/>
              </w:rPr>
              <w:t xml:space="preserve"> de segurança.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35295</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CAIXA COLETORA DE PERFURO CORTANTES 7 LITROS Composto de papel resistente e saco plástico resistente; Possui alça dupla para transporte; </w:t>
            </w:r>
            <w:proofErr w:type="spellStart"/>
            <w:r w:rsidRPr="00644186">
              <w:rPr>
                <w:rFonts w:asciiTheme="majorHAnsi" w:eastAsia="Times New Roman" w:hAnsiTheme="majorHAnsi" w:cstheme="majorHAnsi"/>
                <w:color w:val="000000"/>
                <w:sz w:val="13"/>
                <w:szCs w:val="13"/>
                <w:lang w:eastAsia="pt-BR"/>
              </w:rPr>
              <w:t>Contra-trava</w:t>
            </w:r>
            <w:proofErr w:type="spellEnd"/>
            <w:r w:rsidRPr="00644186">
              <w:rPr>
                <w:rFonts w:asciiTheme="majorHAnsi" w:eastAsia="Times New Roman" w:hAnsiTheme="majorHAnsi" w:cstheme="majorHAnsi"/>
                <w:color w:val="000000"/>
                <w:sz w:val="13"/>
                <w:szCs w:val="13"/>
                <w:lang w:eastAsia="pt-BR"/>
              </w:rPr>
              <w:t xml:space="preserve"> de segurança.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836CD7">
        <w:trPr>
          <w:trHeight w:val="36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49</w:t>
            </w:r>
          </w:p>
        </w:tc>
        <w:tc>
          <w:tcPr>
            <w:tcW w:w="70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62551</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Caixa plástica organizadora 20 Litros, com tampa,  produzidas 100% plástico polipropileno e transparente.</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100</w:t>
            </w:r>
          </w:p>
        </w:tc>
      </w:tr>
      <w:tr w:rsidR="0023726B" w:rsidRPr="00644186" w:rsidTr="0023726B">
        <w:trPr>
          <w:trHeight w:val="3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62550</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Caixa plástica organizadora, 70 Litros, com tampa,  produzidas 100% plástico polipropileno e transparente</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50</w:t>
            </w:r>
          </w:p>
        </w:tc>
      </w:tr>
      <w:tr w:rsidR="0023726B" w:rsidRPr="00644186" w:rsidTr="0023726B">
        <w:trPr>
          <w:trHeight w:val="72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51</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62549</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Caixa térmica 60 Litros C/ rodinha.  Parte interna e externa em polipropileno injetado, tampa em polietileno e isolamento térmico em poliestireno expandido, deverá possuir alça telescopia.</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7</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Campo cirúrgico 50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50 cm Não fenestrado em tecido.   Produto </w:t>
            </w:r>
            <w:r w:rsidR="00E82C93" w:rsidRPr="00644186">
              <w:rPr>
                <w:rFonts w:asciiTheme="majorHAnsi" w:eastAsia="Times New Roman" w:hAnsiTheme="majorHAnsi" w:cstheme="majorHAnsi"/>
                <w:color w:val="000000"/>
                <w:sz w:val="13"/>
                <w:szCs w:val="13"/>
                <w:lang w:eastAsia="pt-BR"/>
              </w:rPr>
              <w:t>fabricado seguindo</w:t>
            </w:r>
            <w:r w:rsidRPr="00644186">
              <w:rPr>
                <w:rFonts w:asciiTheme="majorHAnsi" w:eastAsia="Times New Roman" w:hAnsiTheme="majorHAnsi" w:cstheme="majorHAnsi"/>
                <w:color w:val="000000"/>
                <w:sz w:val="13"/>
                <w:szCs w:val="13"/>
                <w:lang w:eastAsia="pt-BR"/>
              </w:rPr>
              <w:t xml:space="preserve"> todas as normas de segurança e controle de qualidade. Para garantir um produto de alto nível com alta durabilidade e acabamento perfeito. Nas seguintes características: 01 - Campo cirúrgico fenestrado – medindo: 50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50 cm. Confeccionados em tecido 100% Algodão, indicado para uso médico-hospitalar. Resistente à lavagem industrial, com acabamento: bainha simples. Gramatura MÍNIMO DE 260 G/M2. CÓDIGO BR 0606979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53</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Campo cirúrgico não fenestrado em tecido Produto fabricado seguindo todas as normas de segurança e controle de qualidade. Para garantir um produto de alto nível com alta durabilidade e acabamento perfeito. Nas seguintes características: 01 - Campo cirúrgico fenestrado – medindo: 40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40 cm. Confeccionados em tecido 100% Algodão, indicado para uso médico-hospitalar. Resistente à lavagem industrial, com acabamento: bainha simples, gramatura MÍNIMO DE 260 G/M2. CÓDIGO BR 0606978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54</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52745</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Campo cirúrgico não fenestrado em tecido.   Produto fabricado seguindo todas as normas de segurança e controle de qualidade. Para garantir um produto de alto nível com alta durabilidade e acabamento perfeito. Nas seguintes características: 01 - Campo cirúrgico fenestrado – medindo: 30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30 cm. Confeccionados em tecido 100% Algodão, indicado para uso médico-hospitalar. Resistente à lavagem industrial, com acabamento: bainha simples.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Acesso Venoso Central Duplo </w:t>
            </w:r>
            <w:proofErr w:type="spellStart"/>
            <w:r w:rsidRPr="00644186">
              <w:rPr>
                <w:rFonts w:asciiTheme="majorHAnsi" w:eastAsia="Times New Roman" w:hAnsiTheme="majorHAnsi" w:cstheme="majorHAnsi"/>
                <w:color w:val="000000"/>
                <w:sz w:val="13"/>
                <w:szCs w:val="13"/>
                <w:lang w:eastAsia="pt-BR"/>
              </w:rPr>
              <w:t>Lumen</w:t>
            </w:r>
            <w:proofErr w:type="spellEnd"/>
            <w:r w:rsidRPr="00644186">
              <w:rPr>
                <w:rFonts w:asciiTheme="majorHAnsi" w:eastAsia="Times New Roman" w:hAnsiTheme="majorHAnsi" w:cstheme="majorHAnsi"/>
                <w:color w:val="000000"/>
                <w:sz w:val="13"/>
                <w:szCs w:val="13"/>
                <w:lang w:eastAsia="pt-BR"/>
              </w:rPr>
              <w:t xml:space="preserve"> 7FR X 20CM 14GA/18GA Kit deve ser composto por: </w:t>
            </w:r>
            <w:proofErr w:type="gramStart"/>
            <w:r w:rsidRPr="00644186">
              <w:rPr>
                <w:rFonts w:asciiTheme="majorHAnsi" w:eastAsia="Times New Roman" w:hAnsiTheme="majorHAnsi" w:cstheme="majorHAnsi"/>
                <w:color w:val="000000"/>
                <w:sz w:val="13"/>
                <w:szCs w:val="13"/>
                <w:lang w:eastAsia="pt-BR"/>
              </w:rPr>
              <w:t>01 cateter</w:t>
            </w:r>
            <w:proofErr w:type="gramEnd"/>
            <w:r w:rsidRPr="00644186">
              <w:rPr>
                <w:rFonts w:asciiTheme="majorHAnsi" w:eastAsia="Times New Roman" w:hAnsiTheme="majorHAnsi" w:cstheme="majorHAnsi"/>
                <w:color w:val="000000"/>
                <w:sz w:val="13"/>
                <w:szCs w:val="13"/>
                <w:lang w:eastAsia="pt-BR"/>
              </w:rPr>
              <w:t xml:space="preserve"> duplo lúmen 7Fr 7 </w:t>
            </w:r>
            <w:proofErr w:type="spellStart"/>
            <w:r w:rsidRPr="00644186">
              <w:rPr>
                <w:rFonts w:asciiTheme="majorHAnsi" w:eastAsia="Times New Roman" w:hAnsiTheme="majorHAnsi" w:cstheme="majorHAnsi"/>
                <w:color w:val="000000"/>
                <w:sz w:val="13"/>
                <w:szCs w:val="13"/>
                <w:lang w:eastAsia="pt-BR"/>
              </w:rPr>
              <w:t>Fr</w:t>
            </w:r>
            <w:proofErr w:type="spellEnd"/>
            <w:r w:rsidRPr="00644186">
              <w:rPr>
                <w:rFonts w:asciiTheme="majorHAnsi" w:eastAsia="Times New Roman" w:hAnsiTheme="majorHAnsi" w:cstheme="majorHAnsi"/>
                <w:color w:val="000000"/>
                <w:sz w:val="13"/>
                <w:szCs w:val="13"/>
                <w:lang w:eastAsia="pt-BR"/>
              </w:rPr>
              <w:t xml:space="preserve"> x 20cm, 01 fio guia com </w:t>
            </w:r>
            <w:proofErr w:type="spellStart"/>
            <w:r w:rsidRPr="00644186">
              <w:rPr>
                <w:rFonts w:asciiTheme="majorHAnsi" w:eastAsia="Times New Roman" w:hAnsiTheme="majorHAnsi" w:cstheme="majorHAnsi"/>
                <w:color w:val="000000"/>
                <w:sz w:val="13"/>
                <w:szCs w:val="13"/>
                <w:lang w:eastAsia="pt-BR"/>
              </w:rPr>
              <w:t>avançador</w:t>
            </w:r>
            <w:proofErr w:type="spellEnd"/>
            <w:r w:rsidRPr="00644186">
              <w:rPr>
                <w:rFonts w:asciiTheme="majorHAnsi" w:eastAsia="Times New Roman" w:hAnsiTheme="majorHAnsi" w:cstheme="majorHAnsi"/>
                <w:color w:val="000000"/>
                <w:sz w:val="13"/>
                <w:szCs w:val="13"/>
                <w:lang w:eastAsia="pt-BR"/>
              </w:rPr>
              <w:t xml:space="preserve"> 0.032'x 60cm), 01 agulha introdutora de uso exclusivo para introdução do fio guia 14/18Ga 7cm, 01 dilatador 08Fr, 01 seringa 5 </w:t>
            </w:r>
            <w:proofErr w:type="spellStart"/>
            <w:r w:rsidRPr="00644186">
              <w:rPr>
                <w:rFonts w:asciiTheme="majorHAnsi" w:eastAsia="Times New Roman" w:hAnsiTheme="majorHAnsi" w:cstheme="majorHAnsi"/>
                <w:color w:val="000000"/>
                <w:sz w:val="13"/>
                <w:szCs w:val="13"/>
                <w:lang w:eastAsia="pt-BR"/>
              </w:rPr>
              <w:t>cc</w:t>
            </w:r>
            <w:proofErr w:type="spellEnd"/>
            <w:r w:rsidRPr="00644186">
              <w:rPr>
                <w:rFonts w:asciiTheme="majorHAnsi" w:eastAsia="Times New Roman" w:hAnsiTheme="majorHAnsi" w:cstheme="majorHAnsi"/>
                <w:color w:val="000000"/>
                <w:sz w:val="13"/>
                <w:szCs w:val="13"/>
                <w:lang w:eastAsia="pt-BR"/>
              </w:rPr>
              <w:t xml:space="preserve"> fenestrada de uso exclusivo para auxílio na inserção do fio guia, 02 conectores intermitentes livres de agulha e tampa; 01 Lamina de Bisturi. Com prazo de validade mínimo de 12 meses a partir da data de entrega. Código BR 0465679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5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proofErr w:type="spellStart"/>
            <w:r w:rsidRPr="00644186">
              <w:rPr>
                <w:rFonts w:asciiTheme="majorHAnsi" w:eastAsia="Times New Roman" w:hAnsiTheme="majorHAnsi" w:cstheme="majorHAnsi"/>
                <w:color w:val="000000"/>
                <w:sz w:val="13"/>
                <w:szCs w:val="13"/>
                <w:lang w:eastAsia="pt-BR"/>
              </w:rPr>
              <w:t>intra</w:t>
            </w:r>
            <w:proofErr w:type="spellEnd"/>
            <w:r w:rsidRPr="00644186">
              <w:rPr>
                <w:rFonts w:asciiTheme="majorHAnsi" w:eastAsia="Times New Roman" w:hAnsiTheme="majorHAnsi" w:cstheme="majorHAnsi"/>
                <w:color w:val="000000"/>
                <w:sz w:val="13"/>
                <w:szCs w:val="13"/>
                <w:lang w:eastAsia="pt-BR"/>
              </w:rPr>
              <w:t xml:space="preserve"> venoso nº 14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mínimo12 meses na data do recebimento. CÓDIGO BR 0437175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5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proofErr w:type="spellStart"/>
            <w:r w:rsidRPr="00644186">
              <w:rPr>
                <w:rFonts w:asciiTheme="majorHAnsi" w:eastAsia="Times New Roman" w:hAnsiTheme="majorHAnsi" w:cstheme="majorHAnsi"/>
                <w:color w:val="000000"/>
                <w:sz w:val="13"/>
                <w:szCs w:val="13"/>
                <w:lang w:eastAsia="pt-BR"/>
              </w:rPr>
              <w:t>intra</w:t>
            </w:r>
            <w:proofErr w:type="spellEnd"/>
            <w:r w:rsidRPr="00644186">
              <w:rPr>
                <w:rFonts w:asciiTheme="majorHAnsi" w:eastAsia="Times New Roman" w:hAnsiTheme="majorHAnsi" w:cstheme="majorHAnsi"/>
                <w:color w:val="000000"/>
                <w:sz w:val="13"/>
                <w:szCs w:val="13"/>
                <w:lang w:eastAsia="pt-BR"/>
              </w:rPr>
              <w:t xml:space="preserve"> venoso nº 16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mínimo12 meses na data do recebimento. CÓDIGO BR 0437176</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5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proofErr w:type="spellStart"/>
            <w:r w:rsidRPr="00644186">
              <w:rPr>
                <w:rFonts w:asciiTheme="majorHAnsi" w:eastAsia="Times New Roman" w:hAnsiTheme="majorHAnsi" w:cstheme="majorHAnsi"/>
                <w:color w:val="000000"/>
                <w:sz w:val="13"/>
                <w:szCs w:val="13"/>
                <w:lang w:eastAsia="pt-BR"/>
              </w:rPr>
              <w:t>intra</w:t>
            </w:r>
            <w:proofErr w:type="spellEnd"/>
            <w:r w:rsidRPr="00644186">
              <w:rPr>
                <w:rFonts w:asciiTheme="majorHAnsi" w:eastAsia="Times New Roman" w:hAnsiTheme="majorHAnsi" w:cstheme="majorHAnsi"/>
                <w:color w:val="000000"/>
                <w:sz w:val="13"/>
                <w:szCs w:val="13"/>
                <w:lang w:eastAsia="pt-BR"/>
              </w:rPr>
              <w:t xml:space="preserve"> venoso nº 18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mínimo12 meses na data do recebimento. CÓDIGO BR 0437177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98</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5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59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65619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proofErr w:type="spellStart"/>
            <w:r w:rsidRPr="00644186">
              <w:rPr>
                <w:rFonts w:asciiTheme="majorHAnsi" w:eastAsia="Times New Roman" w:hAnsiTheme="majorHAnsi" w:cstheme="majorHAnsi"/>
                <w:color w:val="000000"/>
                <w:sz w:val="13"/>
                <w:szCs w:val="13"/>
                <w:lang w:eastAsia="pt-BR"/>
              </w:rPr>
              <w:t>intra</w:t>
            </w:r>
            <w:proofErr w:type="spellEnd"/>
            <w:r w:rsidRPr="00644186">
              <w:rPr>
                <w:rFonts w:asciiTheme="majorHAnsi" w:eastAsia="Times New Roman" w:hAnsiTheme="majorHAnsi" w:cstheme="majorHAnsi"/>
                <w:color w:val="000000"/>
                <w:sz w:val="13"/>
                <w:szCs w:val="13"/>
                <w:lang w:eastAsia="pt-BR"/>
              </w:rPr>
              <w:t xml:space="preserve"> venoso nº 20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mínimo12 meses na data do recebimento. CÓDIGO BR 0437178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B606B3">
        <w:trPr>
          <w:trHeight w:val="232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r w:rsidR="00E82C93" w:rsidRPr="00644186">
              <w:rPr>
                <w:rFonts w:asciiTheme="majorHAnsi" w:eastAsia="Times New Roman" w:hAnsiTheme="majorHAnsi" w:cstheme="majorHAnsi"/>
                <w:color w:val="000000"/>
                <w:sz w:val="13"/>
                <w:szCs w:val="13"/>
                <w:lang w:eastAsia="pt-BR"/>
              </w:rPr>
              <w:t>intravenoso</w:t>
            </w:r>
            <w:r w:rsidRPr="00644186">
              <w:rPr>
                <w:rFonts w:asciiTheme="majorHAnsi" w:eastAsia="Times New Roman" w:hAnsiTheme="majorHAnsi" w:cstheme="majorHAnsi"/>
                <w:color w:val="000000"/>
                <w:sz w:val="13"/>
                <w:szCs w:val="13"/>
                <w:lang w:eastAsia="pt-BR"/>
              </w:rPr>
              <w:t xml:space="preserve"> nº </w:t>
            </w:r>
            <w:r w:rsidR="00E82C93" w:rsidRPr="00644186">
              <w:rPr>
                <w:rFonts w:asciiTheme="majorHAnsi" w:eastAsia="Times New Roman" w:hAnsiTheme="majorHAnsi" w:cstheme="majorHAnsi"/>
                <w:color w:val="000000"/>
                <w:sz w:val="13"/>
                <w:szCs w:val="13"/>
                <w:lang w:eastAsia="pt-BR"/>
              </w:rPr>
              <w:t>22 Caixa</w:t>
            </w:r>
            <w:r w:rsidRPr="00644186">
              <w:rPr>
                <w:rFonts w:asciiTheme="majorHAnsi" w:eastAsia="Times New Roman" w:hAnsiTheme="majorHAnsi" w:cstheme="majorHAnsi"/>
                <w:color w:val="000000"/>
                <w:sz w:val="13"/>
                <w:szCs w:val="13"/>
                <w:lang w:eastAsia="pt-BR"/>
              </w:rPr>
              <w:t xml:space="preserve">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 12 meses na data do recebimento. CÓDIGO BR 0437179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5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w:t>
            </w:r>
            <w:r w:rsidR="00E82C93" w:rsidRPr="00644186">
              <w:rPr>
                <w:rFonts w:asciiTheme="majorHAnsi" w:eastAsia="Times New Roman" w:hAnsiTheme="majorHAnsi" w:cstheme="majorHAnsi"/>
                <w:color w:val="000000"/>
                <w:sz w:val="13"/>
                <w:szCs w:val="13"/>
                <w:lang w:eastAsia="pt-BR"/>
              </w:rPr>
              <w:t>intravenoso</w:t>
            </w:r>
            <w:r w:rsidRPr="00644186">
              <w:rPr>
                <w:rFonts w:asciiTheme="majorHAnsi" w:eastAsia="Times New Roman" w:hAnsiTheme="majorHAnsi" w:cstheme="majorHAnsi"/>
                <w:color w:val="000000"/>
                <w:sz w:val="13"/>
                <w:szCs w:val="13"/>
                <w:lang w:eastAsia="pt-BR"/>
              </w:rPr>
              <w:t xml:space="preserve"> nº 24 Com dispositivo de segurança, caixa com 50 unidades.  Constituído de cânula de poliuretano </w:t>
            </w:r>
            <w:proofErr w:type="spellStart"/>
            <w:r w:rsidRPr="00644186">
              <w:rPr>
                <w:rFonts w:asciiTheme="majorHAnsi" w:eastAsia="Times New Roman" w:hAnsiTheme="majorHAnsi" w:cstheme="majorHAnsi"/>
                <w:color w:val="000000"/>
                <w:sz w:val="13"/>
                <w:szCs w:val="13"/>
                <w:lang w:eastAsia="pt-BR"/>
              </w:rPr>
              <w:t>ocrilon</w:t>
            </w:r>
            <w:proofErr w:type="spellEnd"/>
            <w:r w:rsidRPr="00644186">
              <w:rPr>
                <w:rFonts w:asciiTheme="majorHAnsi" w:eastAsia="Times New Roman" w:hAnsiTheme="majorHAnsi" w:cstheme="majorHAnsi"/>
                <w:color w:val="000000"/>
                <w:sz w:val="13"/>
                <w:szCs w:val="13"/>
                <w:lang w:eastAsia="pt-BR"/>
              </w:rPr>
              <w:t xml:space="preserve">, transparente, radiopaco, inerte e flexível, com ajuste da cânula na agulha que não apresente ombro e provoque rebarbas quando da inserção, com agulha de aço </w:t>
            </w:r>
            <w:proofErr w:type="spellStart"/>
            <w:r w:rsidRPr="00644186">
              <w:rPr>
                <w:rFonts w:asciiTheme="majorHAnsi" w:eastAsia="Times New Roman" w:hAnsiTheme="majorHAnsi" w:cstheme="majorHAnsi"/>
                <w:color w:val="000000"/>
                <w:sz w:val="13"/>
                <w:szCs w:val="13"/>
                <w:lang w:eastAsia="pt-BR"/>
              </w:rPr>
              <w:t>eletropolida</w:t>
            </w:r>
            <w:proofErr w:type="spellEnd"/>
            <w:r w:rsidRPr="00644186">
              <w:rPr>
                <w:rFonts w:asciiTheme="majorHAnsi" w:eastAsia="Times New Roman" w:hAnsiTheme="majorHAnsi" w:cstheme="majorHAnsi"/>
                <w:color w:val="000000"/>
                <w:sz w:val="13"/>
                <w:szCs w:val="13"/>
                <w:lang w:eastAsia="pt-BR"/>
              </w:rPr>
              <w:t xml:space="preserve"> e em v com protetor em plástico resistente e ajuste que não permita a separação da agulha, tampão com filtro poroso para um refluxo seguro, rápido e consistente, estéril embalado individual, com fácil abertura. Deverá constar na embalagem o dado de identificação, procedência, data de fabricação e valida </w:t>
            </w:r>
            <w:r w:rsidR="00E82C93"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 12 meses na data do recebimento. CÓDIGO BR 0437180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720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Cateter periférico diametro:19 GAU Aplicação: venoso, modelo: tipo escalpe, material agulha: agulha aço inox, diametro:19 GAU, componente adicional:</w:t>
            </w:r>
            <w:r w:rsidR="00E82C93">
              <w:rPr>
                <w:rFonts w:asciiTheme="majorHAnsi" w:eastAsia="Times New Roman" w:hAnsiTheme="majorHAnsi" w:cstheme="majorHAnsi"/>
                <w:color w:val="000000"/>
                <w:sz w:val="13"/>
                <w:szCs w:val="13"/>
                <w:lang w:eastAsia="pt-BR"/>
              </w:rPr>
              <w:t xml:space="preserve"> </w:t>
            </w:r>
            <w:r w:rsidRPr="00644186">
              <w:rPr>
                <w:rFonts w:asciiTheme="majorHAnsi" w:eastAsia="Times New Roman" w:hAnsiTheme="majorHAnsi" w:cstheme="majorHAnsi"/>
                <w:color w:val="000000"/>
                <w:sz w:val="13"/>
                <w:szCs w:val="13"/>
                <w:lang w:eastAsia="pt-BR"/>
              </w:rPr>
              <w:t xml:space="preserve">c/ asa de fixação, tubo extensor, conector: conector padrão c/ tampa, componente 2:c/ sistema segurança segundo </w:t>
            </w:r>
            <w:proofErr w:type="spellStart"/>
            <w:r w:rsidRPr="00644186">
              <w:rPr>
                <w:rFonts w:asciiTheme="majorHAnsi" w:eastAsia="Times New Roman" w:hAnsiTheme="majorHAnsi" w:cstheme="majorHAnsi"/>
                <w:color w:val="000000"/>
                <w:sz w:val="13"/>
                <w:szCs w:val="13"/>
                <w:lang w:eastAsia="pt-BR"/>
              </w:rPr>
              <w:t>nr</w:t>
            </w:r>
            <w:proofErr w:type="spellEnd"/>
            <w:r w:rsidRPr="00644186">
              <w:rPr>
                <w:rFonts w:asciiTheme="majorHAnsi" w:eastAsia="Times New Roman" w:hAnsiTheme="majorHAnsi" w:cstheme="majorHAnsi"/>
                <w:color w:val="000000"/>
                <w:sz w:val="13"/>
                <w:szCs w:val="13"/>
                <w:lang w:eastAsia="pt-BR"/>
              </w:rPr>
              <w:t>/32, de uso único, descartável, embalado unitariamente em blister, estéril, pronto para o uso; Deverá constar na embalagem os dados de identificação, procedência, data de fabricação e valida de, nº do lote, registro no MS, identificação do fabricante. O prazo de validade deve ser de no mínimo 2/3 do prazo de validade total na data do recebimento. Código BR 0437164</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periférico diametro:21 GAU Aplicação: venoso, modelo: tipo escalpe, material agulha: agulha aço inox, diametro:21 GAU, componente adicional: c/ asa de fixação, tubo extensor, conector: conector padrão c/ tampa, componente 2:c/ sistema segurança segundo </w:t>
            </w:r>
            <w:proofErr w:type="spellStart"/>
            <w:r w:rsidRPr="00644186">
              <w:rPr>
                <w:rFonts w:asciiTheme="majorHAnsi" w:eastAsia="Times New Roman" w:hAnsiTheme="majorHAnsi" w:cstheme="majorHAnsi"/>
                <w:color w:val="000000"/>
                <w:sz w:val="13"/>
                <w:szCs w:val="13"/>
                <w:lang w:eastAsia="pt-BR"/>
              </w:rPr>
              <w:t>nr</w:t>
            </w:r>
            <w:proofErr w:type="spellEnd"/>
            <w:r w:rsidRPr="00644186">
              <w:rPr>
                <w:rFonts w:asciiTheme="majorHAnsi" w:eastAsia="Times New Roman" w:hAnsiTheme="majorHAnsi" w:cstheme="majorHAnsi"/>
                <w:color w:val="000000"/>
                <w:sz w:val="13"/>
                <w:szCs w:val="13"/>
                <w:lang w:eastAsia="pt-BR"/>
              </w:rPr>
              <w:t>/32, de uso único, descartável, embalado unitariamente em blister, estéril, pronto para o uso; Deverá constar na embalagem os dados de identificação, procedência, data de fabricação e valida de, nº do lote, registro no MS, identificação do fabricante. O prazo de validade deve ser de no mínimo 2/3 do prazo de validade total na data do recebimento. Código BR 0437166V</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E82C93">
        <w:trPr>
          <w:trHeight w:val="2024"/>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64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periférico diametro:23 GAU Aplicação: venoso, modelo: tipo escalpe, material agulha: agulha aço inox, diametro:23 GAU, componente adicional: c/ asa de fixação, tubo extensor, conector: conector padrão c/ tampa, componente 2:c/ sistema segurança segundo </w:t>
            </w:r>
            <w:proofErr w:type="spellStart"/>
            <w:r w:rsidRPr="00644186">
              <w:rPr>
                <w:rFonts w:asciiTheme="majorHAnsi" w:eastAsia="Times New Roman" w:hAnsiTheme="majorHAnsi" w:cstheme="majorHAnsi"/>
                <w:color w:val="000000"/>
                <w:sz w:val="13"/>
                <w:szCs w:val="13"/>
                <w:lang w:eastAsia="pt-BR"/>
              </w:rPr>
              <w:t>nr</w:t>
            </w:r>
            <w:proofErr w:type="spellEnd"/>
            <w:r w:rsidRPr="00644186">
              <w:rPr>
                <w:rFonts w:asciiTheme="majorHAnsi" w:eastAsia="Times New Roman" w:hAnsiTheme="majorHAnsi" w:cstheme="majorHAnsi"/>
                <w:color w:val="000000"/>
                <w:sz w:val="13"/>
                <w:szCs w:val="13"/>
                <w:lang w:eastAsia="pt-BR"/>
              </w:rPr>
              <w:t>/32, de uso único, descartável, embalado unitariamente em blister, estéril, pronto para o uso; Deverá constar na embalagem os dados de identificação, procedência, data de fabricação e validade, nº do lote, registro no MS, identificação do fabricante. O prazo de validade deve ser de no mínimo 2/3 do prazo de validade total na data do recebimento. Código BR0437167</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periférico diametro:25 GAU Aplicação: venoso, modelo: tipo escalpe, material agulha: agulha aço inox, diametro:25 GAU, componente adicional: c/ asa de fixação, tubo extensor, conector: conector padrão c/ tampa, componente 2:c/ sistema segurança segundo </w:t>
            </w:r>
            <w:proofErr w:type="spellStart"/>
            <w:r w:rsidRPr="00644186">
              <w:rPr>
                <w:rFonts w:asciiTheme="majorHAnsi" w:eastAsia="Times New Roman" w:hAnsiTheme="majorHAnsi" w:cstheme="majorHAnsi"/>
                <w:color w:val="000000"/>
                <w:sz w:val="13"/>
                <w:szCs w:val="13"/>
                <w:lang w:eastAsia="pt-BR"/>
              </w:rPr>
              <w:t>nr</w:t>
            </w:r>
            <w:proofErr w:type="spellEnd"/>
            <w:r w:rsidRPr="00644186">
              <w:rPr>
                <w:rFonts w:asciiTheme="majorHAnsi" w:eastAsia="Times New Roman" w:hAnsiTheme="majorHAnsi" w:cstheme="majorHAnsi"/>
                <w:color w:val="000000"/>
                <w:sz w:val="13"/>
                <w:szCs w:val="13"/>
                <w:lang w:eastAsia="pt-BR"/>
              </w:rPr>
              <w:t>/32, de uso único, descartável, embalado unitariamente em blister, estéril, pronto para o uso; Deverá constar na embalagem os dados de identificação, procedência, data de fabricação e valida de, nº do lote, registro no MS, identificação do fabricante. O prazo de validade deve ser de no mínimo 2/3 do prazo de validade total na data do recebimento. Código BR 0437165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Cateter periférico diametro:27 GAU Aplicação: venoso, modelo: tipo escalpe, material agulha: agulha aço inox, diametro:27 </w:t>
            </w:r>
            <w:proofErr w:type="spellStart"/>
            <w:r w:rsidRPr="00644186">
              <w:rPr>
                <w:rFonts w:asciiTheme="majorHAnsi" w:eastAsia="Times New Roman" w:hAnsiTheme="majorHAnsi" w:cstheme="majorHAnsi"/>
                <w:color w:val="000000"/>
                <w:sz w:val="13"/>
                <w:szCs w:val="13"/>
                <w:lang w:eastAsia="pt-BR"/>
              </w:rPr>
              <w:t>gau</w:t>
            </w:r>
            <w:proofErr w:type="spellEnd"/>
            <w:r w:rsidRPr="00644186">
              <w:rPr>
                <w:rFonts w:asciiTheme="majorHAnsi" w:eastAsia="Times New Roman" w:hAnsiTheme="majorHAnsi" w:cstheme="majorHAnsi"/>
                <w:color w:val="000000"/>
                <w:sz w:val="13"/>
                <w:szCs w:val="13"/>
                <w:lang w:eastAsia="pt-BR"/>
              </w:rPr>
              <w:t xml:space="preserve">, componente adicional: c/ asa de fixação, tubo extensor, conector: conector padrão c/ tampa, componente 2:c/ sistema segurança segundo </w:t>
            </w:r>
            <w:proofErr w:type="spellStart"/>
            <w:r w:rsidRPr="00644186">
              <w:rPr>
                <w:rFonts w:asciiTheme="majorHAnsi" w:eastAsia="Times New Roman" w:hAnsiTheme="majorHAnsi" w:cstheme="majorHAnsi"/>
                <w:color w:val="000000"/>
                <w:sz w:val="13"/>
                <w:szCs w:val="13"/>
                <w:lang w:eastAsia="pt-BR"/>
              </w:rPr>
              <w:t>nr</w:t>
            </w:r>
            <w:proofErr w:type="spellEnd"/>
            <w:r w:rsidRPr="00644186">
              <w:rPr>
                <w:rFonts w:asciiTheme="majorHAnsi" w:eastAsia="Times New Roman" w:hAnsiTheme="majorHAnsi" w:cstheme="majorHAnsi"/>
                <w:color w:val="000000"/>
                <w:sz w:val="13"/>
                <w:szCs w:val="13"/>
                <w:lang w:eastAsia="pt-BR"/>
              </w:rPr>
              <w:t>/32, descartável, embalado unitariamente em blister, estéril, pronto para o uso; Deverá constar na embalagem os dados de identificação, procedência, data de fabricação e validade, nº do lote, registro no MS, identificação do fabricante. O prazo de validade deve ser de no mínimo 2/3 do prazo de validade total na data do recebimento. Código BR 0437187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1.560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5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62552</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Cesta organizadora </w:t>
            </w:r>
            <w:r w:rsidR="00E82C93" w:rsidRPr="00644186">
              <w:rPr>
                <w:rFonts w:asciiTheme="majorHAnsi" w:eastAsia="Times New Roman" w:hAnsiTheme="majorHAnsi" w:cstheme="majorHAnsi"/>
                <w:color w:val="000000"/>
                <w:sz w:val="13"/>
                <w:szCs w:val="13"/>
                <w:lang w:eastAsia="pt-BR"/>
              </w:rPr>
              <w:t>média</w:t>
            </w:r>
            <w:r w:rsidRPr="00644186">
              <w:rPr>
                <w:rFonts w:asciiTheme="majorHAnsi" w:eastAsia="Times New Roman" w:hAnsiTheme="majorHAnsi" w:cstheme="majorHAnsi"/>
                <w:color w:val="000000"/>
                <w:sz w:val="13"/>
                <w:szCs w:val="13"/>
                <w:lang w:eastAsia="pt-BR"/>
              </w:rPr>
              <w:t xml:space="preserve"> branca em confeccionada em polipropileno,  medida externa (</w:t>
            </w:r>
            <w:proofErr w:type="spellStart"/>
            <w:r w:rsidRPr="00644186">
              <w:rPr>
                <w:rFonts w:asciiTheme="majorHAnsi" w:eastAsia="Times New Roman" w:hAnsiTheme="majorHAnsi" w:cstheme="majorHAnsi"/>
                <w:color w:val="000000"/>
                <w:sz w:val="13"/>
                <w:szCs w:val="13"/>
                <w:lang w:eastAsia="pt-BR"/>
              </w:rPr>
              <w:t>AxLxP</w:t>
            </w:r>
            <w:proofErr w:type="spellEnd"/>
            <w:r w:rsidRPr="00644186">
              <w:rPr>
                <w:rFonts w:asciiTheme="majorHAnsi" w:eastAsia="Times New Roman" w:hAnsiTheme="majorHAnsi" w:cstheme="majorHAnsi"/>
                <w:color w:val="000000"/>
                <w:sz w:val="13"/>
                <w:szCs w:val="13"/>
                <w:lang w:eastAsia="pt-BR"/>
              </w:rPr>
              <w:t>) 12,5x29x19cm aproximadamente.</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250</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49380</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CLEAN teste indicador biológico para monitorar ciclos de </w:t>
            </w:r>
            <w:r w:rsidR="00E82C93" w:rsidRPr="00644186">
              <w:rPr>
                <w:rFonts w:asciiTheme="majorHAnsi" w:eastAsia="Times New Roman" w:hAnsiTheme="majorHAnsi" w:cstheme="majorHAnsi"/>
                <w:color w:val="000000"/>
                <w:sz w:val="13"/>
                <w:szCs w:val="13"/>
                <w:lang w:eastAsia="pt-BR"/>
              </w:rPr>
              <w:t>esterilização a</w:t>
            </w:r>
            <w:r w:rsidRPr="00644186">
              <w:rPr>
                <w:rFonts w:asciiTheme="majorHAnsi" w:eastAsia="Times New Roman" w:hAnsiTheme="majorHAnsi" w:cstheme="majorHAnsi"/>
                <w:color w:val="000000"/>
                <w:sz w:val="13"/>
                <w:szCs w:val="13"/>
                <w:lang w:eastAsia="pt-BR"/>
              </w:rPr>
              <w:t xml:space="preserve"> vapor. Kit com 10 clean -  testes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72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69</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67140</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CLOREXIDINA. Embalagem com 1 litro. </w:t>
            </w:r>
            <w:proofErr w:type="spellStart"/>
            <w:r w:rsidRPr="00644186">
              <w:rPr>
                <w:rFonts w:asciiTheme="majorHAnsi" w:eastAsia="Times New Roman" w:hAnsiTheme="majorHAnsi" w:cstheme="majorHAnsi"/>
                <w:color w:val="000000"/>
                <w:sz w:val="13"/>
                <w:szCs w:val="13"/>
                <w:lang w:eastAsia="pt-BR"/>
              </w:rPr>
              <w:t>Gliconato</w:t>
            </w:r>
            <w:proofErr w:type="spellEnd"/>
            <w:r w:rsidRPr="00644186">
              <w:rPr>
                <w:rFonts w:asciiTheme="majorHAnsi" w:eastAsia="Times New Roman" w:hAnsiTheme="majorHAnsi" w:cstheme="majorHAnsi"/>
                <w:color w:val="000000"/>
                <w:sz w:val="13"/>
                <w:szCs w:val="13"/>
                <w:lang w:eastAsia="pt-BR"/>
              </w:rPr>
              <w:t xml:space="preserve"> de </w:t>
            </w:r>
            <w:proofErr w:type="spellStart"/>
            <w:r w:rsidRPr="00644186">
              <w:rPr>
                <w:rFonts w:asciiTheme="majorHAnsi" w:eastAsia="Times New Roman" w:hAnsiTheme="majorHAnsi" w:cstheme="majorHAnsi"/>
                <w:color w:val="000000"/>
                <w:sz w:val="13"/>
                <w:szCs w:val="13"/>
                <w:lang w:eastAsia="pt-BR"/>
              </w:rPr>
              <w:t>clorexidina</w:t>
            </w:r>
            <w:proofErr w:type="spellEnd"/>
            <w:r w:rsidRPr="00644186">
              <w:rPr>
                <w:rFonts w:asciiTheme="majorHAnsi" w:eastAsia="Times New Roman" w:hAnsiTheme="majorHAnsi" w:cstheme="majorHAnsi"/>
                <w:color w:val="000000"/>
                <w:sz w:val="13"/>
                <w:szCs w:val="13"/>
                <w:lang w:eastAsia="pt-BR"/>
              </w:rPr>
              <w:t xml:space="preserve"> 2 (Solução Aquosa). MEDICAMENTO DE NOTIFICAÇÃO SIMPLIFICADA RDC. Anvisa Nº 107/2016. AFE Nº 1.01.520-1.</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240</w:t>
            </w:r>
          </w:p>
        </w:tc>
      </w:tr>
      <w:tr w:rsidR="00644186" w:rsidRPr="00644186" w:rsidTr="00836CD7">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34410</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CLORIDRATO DE LIDOCAÍNA  2% 20 ml, sem vasoconstritor, embalagem individual e </w:t>
            </w:r>
            <w:r w:rsidR="00E82C93" w:rsidRPr="00644186">
              <w:rPr>
                <w:rFonts w:asciiTheme="majorHAnsi" w:eastAsia="Times New Roman" w:hAnsiTheme="majorHAnsi" w:cstheme="majorHAnsi"/>
                <w:color w:val="000000"/>
                <w:sz w:val="13"/>
                <w:szCs w:val="13"/>
                <w:lang w:eastAsia="pt-BR"/>
              </w:rPr>
              <w:t>estéril que</w:t>
            </w:r>
            <w:r w:rsidRPr="00644186">
              <w:rPr>
                <w:rFonts w:asciiTheme="majorHAnsi" w:eastAsia="Times New Roman" w:hAnsiTheme="majorHAnsi" w:cstheme="majorHAnsi"/>
                <w:color w:val="000000"/>
                <w:sz w:val="13"/>
                <w:szCs w:val="13"/>
                <w:lang w:eastAsia="pt-BR"/>
              </w:rPr>
              <w:t xml:space="preserve"> garanta a integridade do produto até o momento de sua utilização, trazendo externamente os dados de identificação, procedência, número de lote, data de fabricação e/ou prazo de validade e número do registro no Ministério de Saúde. O prazo de validade mínimo deve ser de 12 meses a partir da data de entrega</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71</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34409</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CLORIDRATO DE LIDOCAÍNA  2% em </w:t>
            </w:r>
            <w:proofErr w:type="spellStart"/>
            <w:r w:rsidRPr="00644186">
              <w:rPr>
                <w:rFonts w:asciiTheme="majorHAnsi" w:eastAsia="Times New Roman" w:hAnsiTheme="majorHAnsi" w:cstheme="majorHAnsi"/>
                <w:color w:val="000000"/>
                <w:sz w:val="13"/>
                <w:szCs w:val="13"/>
                <w:lang w:eastAsia="pt-BR"/>
              </w:rPr>
              <w:t>geléia</w:t>
            </w:r>
            <w:proofErr w:type="spellEnd"/>
            <w:r w:rsidRPr="00644186">
              <w:rPr>
                <w:rFonts w:asciiTheme="majorHAnsi" w:eastAsia="Times New Roman" w:hAnsiTheme="majorHAnsi" w:cstheme="majorHAnsi"/>
                <w:color w:val="000000"/>
                <w:sz w:val="13"/>
                <w:szCs w:val="13"/>
                <w:lang w:eastAsia="pt-BR"/>
              </w:rPr>
              <w:t xml:space="preserve"> para uso externo, frasco com 30g</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FRASCO</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Colar Cervical para Resgate Infantil Deve possuir: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suporte </w:t>
            </w:r>
            <w:proofErr w:type="spellStart"/>
            <w:r w:rsidRPr="00644186">
              <w:rPr>
                <w:rFonts w:asciiTheme="majorHAnsi" w:eastAsia="Times New Roman" w:hAnsiTheme="majorHAnsi" w:cstheme="majorHAnsi"/>
                <w:color w:val="000000"/>
                <w:sz w:val="13"/>
                <w:szCs w:val="13"/>
                <w:lang w:eastAsia="pt-BR"/>
              </w:rPr>
              <w:t>mentoniano</w:t>
            </w:r>
            <w:proofErr w:type="spellEnd"/>
            <w:r w:rsidRPr="00644186">
              <w:rPr>
                <w:rFonts w:asciiTheme="majorHAnsi" w:eastAsia="Times New Roman" w:hAnsiTheme="majorHAnsi" w:cstheme="majorHAnsi"/>
                <w:color w:val="000000"/>
                <w:sz w:val="13"/>
                <w:szCs w:val="13"/>
                <w:lang w:eastAsia="pt-BR"/>
              </w:rPr>
              <w:t>, revestimento em EVA, material: polietileno de alta densidade, com abertura frontal para análise do pulso carotídeo e acesso à traqueia e abertura posterior para palpação e ventilação da nuca.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Colar Cervical para Resgate Tamanho G Deve possuir: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suporte </w:t>
            </w:r>
            <w:proofErr w:type="spellStart"/>
            <w:r w:rsidRPr="00644186">
              <w:rPr>
                <w:rFonts w:asciiTheme="majorHAnsi" w:eastAsia="Times New Roman" w:hAnsiTheme="majorHAnsi" w:cstheme="majorHAnsi"/>
                <w:color w:val="000000"/>
                <w:sz w:val="13"/>
                <w:szCs w:val="13"/>
                <w:lang w:eastAsia="pt-BR"/>
              </w:rPr>
              <w:t>mentoniano</w:t>
            </w:r>
            <w:proofErr w:type="spellEnd"/>
            <w:r w:rsidRPr="00644186">
              <w:rPr>
                <w:rFonts w:asciiTheme="majorHAnsi" w:eastAsia="Times New Roman" w:hAnsiTheme="majorHAnsi" w:cstheme="majorHAnsi"/>
                <w:color w:val="000000"/>
                <w:sz w:val="13"/>
                <w:szCs w:val="13"/>
                <w:lang w:eastAsia="pt-BR"/>
              </w:rPr>
              <w:t>, revestimento em EVA, material: polietileno de alta densidade, com abertura frontal para análise do pulso carotídeo e acesso à traqueia e abertura posterior para palpação e ventilação da nuca.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323"/>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65629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Colar Cervical para Resgate Tamanho GG Deve possuir: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suporte </w:t>
            </w:r>
            <w:proofErr w:type="spellStart"/>
            <w:r w:rsidRPr="00644186">
              <w:rPr>
                <w:rFonts w:asciiTheme="majorHAnsi" w:eastAsia="Times New Roman" w:hAnsiTheme="majorHAnsi" w:cstheme="majorHAnsi"/>
                <w:color w:val="000000"/>
                <w:sz w:val="13"/>
                <w:szCs w:val="13"/>
                <w:lang w:eastAsia="pt-BR"/>
              </w:rPr>
              <w:t>mentoniano</w:t>
            </w:r>
            <w:proofErr w:type="spellEnd"/>
            <w:r w:rsidRPr="00644186">
              <w:rPr>
                <w:rFonts w:asciiTheme="majorHAnsi" w:eastAsia="Times New Roman" w:hAnsiTheme="majorHAnsi" w:cstheme="majorHAnsi"/>
                <w:color w:val="000000"/>
                <w:sz w:val="13"/>
                <w:szCs w:val="13"/>
                <w:lang w:eastAsia="pt-BR"/>
              </w:rPr>
              <w:t xml:space="preserve">, revestimento em EVA, material: polietileno de alta densidade, com abertura frontal para análise do pulso carotídeo e acesso à traqueia e abertura </w:t>
            </w:r>
            <w:r w:rsidRPr="00644186">
              <w:rPr>
                <w:rFonts w:asciiTheme="majorHAnsi" w:eastAsia="Times New Roman" w:hAnsiTheme="majorHAnsi" w:cstheme="majorHAnsi"/>
                <w:color w:val="000000"/>
                <w:sz w:val="13"/>
                <w:szCs w:val="13"/>
                <w:lang w:eastAsia="pt-BR"/>
              </w:rPr>
              <w:lastRenderedPageBreak/>
              <w:t>posterior para palpação e ventilação da nuca.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Colar Cervical para Resgate Tamanho M Deve possuir: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suporte </w:t>
            </w:r>
            <w:proofErr w:type="spellStart"/>
            <w:r w:rsidRPr="00644186">
              <w:rPr>
                <w:rFonts w:asciiTheme="majorHAnsi" w:eastAsia="Times New Roman" w:hAnsiTheme="majorHAnsi" w:cstheme="majorHAnsi"/>
                <w:color w:val="000000"/>
                <w:sz w:val="13"/>
                <w:szCs w:val="13"/>
                <w:lang w:eastAsia="pt-BR"/>
              </w:rPr>
              <w:t>mentoniano</w:t>
            </w:r>
            <w:proofErr w:type="spellEnd"/>
            <w:r w:rsidRPr="00644186">
              <w:rPr>
                <w:rFonts w:asciiTheme="majorHAnsi" w:eastAsia="Times New Roman" w:hAnsiTheme="majorHAnsi" w:cstheme="majorHAnsi"/>
                <w:color w:val="000000"/>
                <w:sz w:val="13"/>
                <w:szCs w:val="13"/>
                <w:lang w:eastAsia="pt-BR"/>
              </w:rPr>
              <w:t>, revestimento em EVA, material: polietileno de alta densidade, com abertura frontal para análise do pulso carotídeo e acesso à traqueia e abertura posterior para palpação e ventilação da nuca.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Colar Cervical para Resgate Tamanho P Deve possuir: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suporte </w:t>
            </w:r>
            <w:proofErr w:type="spellStart"/>
            <w:r w:rsidRPr="00644186">
              <w:rPr>
                <w:rFonts w:asciiTheme="majorHAnsi" w:eastAsia="Times New Roman" w:hAnsiTheme="majorHAnsi" w:cstheme="majorHAnsi"/>
                <w:color w:val="000000"/>
                <w:sz w:val="13"/>
                <w:szCs w:val="13"/>
                <w:lang w:eastAsia="pt-BR"/>
              </w:rPr>
              <w:t>mentoniano</w:t>
            </w:r>
            <w:proofErr w:type="spellEnd"/>
            <w:r w:rsidRPr="00644186">
              <w:rPr>
                <w:rFonts w:asciiTheme="majorHAnsi" w:eastAsia="Times New Roman" w:hAnsiTheme="majorHAnsi" w:cstheme="majorHAnsi"/>
                <w:color w:val="000000"/>
                <w:sz w:val="13"/>
                <w:szCs w:val="13"/>
                <w:lang w:eastAsia="pt-BR"/>
              </w:rPr>
              <w:t>, revestimento em EVA, material: polietileno de alta densidade, com abertura frontal para análise do pulso carotídeo e acesso à traqueia e abertura posterior para palpação e ventilação da nuca.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21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77</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65633</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COLETOR UNIVERSAL plástico </w:t>
            </w:r>
            <w:r w:rsidR="006E4755" w:rsidRPr="00644186">
              <w:rPr>
                <w:rFonts w:asciiTheme="majorHAnsi" w:eastAsia="Times New Roman" w:hAnsiTheme="majorHAnsi" w:cstheme="majorHAnsi"/>
                <w:color w:val="000000"/>
                <w:sz w:val="13"/>
                <w:szCs w:val="13"/>
                <w:lang w:eastAsia="pt-BR"/>
              </w:rPr>
              <w:t>fosco. Não</w:t>
            </w:r>
            <w:r w:rsidRPr="00644186">
              <w:rPr>
                <w:rFonts w:asciiTheme="majorHAnsi" w:eastAsia="Times New Roman" w:hAnsiTheme="majorHAnsi" w:cstheme="majorHAnsi"/>
                <w:color w:val="000000"/>
                <w:sz w:val="13"/>
                <w:szCs w:val="13"/>
                <w:lang w:eastAsia="pt-BR"/>
              </w:rPr>
              <w:t xml:space="preserve"> estéril material: plástico fosco (Branco Leitoso) Copo plástico descartável, não estéril, para coleta e transporte de material biológico com capacidade entre 80 e 120ml, com tampa rosqueada que impeça vazamento e escala de 10 em 10ml gravada. Embalagem que garanta a integridade do produto até o momento de sua utilização, trazendo externamente os dados de identificação, procedência, número de lote, data de fabricação e/ou prazo de validade e número do registro no Ministério de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23726B" w:rsidRPr="00644186" w:rsidTr="0023726B">
        <w:trPr>
          <w:trHeight w:val="21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78</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65632</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COLETOR UNIVERSAL plástico </w:t>
            </w:r>
            <w:r w:rsidR="006E4755" w:rsidRPr="00644186">
              <w:rPr>
                <w:rFonts w:asciiTheme="majorHAnsi" w:eastAsia="Times New Roman" w:hAnsiTheme="majorHAnsi" w:cstheme="majorHAnsi"/>
                <w:color w:val="000000"/>
                <w:sz w:val="13"/>
                <w:szCs w:val="13"/>
                <w:lang w:eastAsia="pt-BR"/>
              </w:rPr>
              <w:t>transparente. Não</w:t>
            </w:r>
            <w:r w:rsidRPr="00644186">
              <w:rPr>
                <w:rFonts w:asciiTheme="majorHAnsi" w:eastAsia="Times New Roman" w:hAnsiTheme="majorHAnsi" w:cstheme="majorHAnsi"/>
                <w:color w:val="000000"/>
                <w:sz w:val="13"/>
                <w:szCs w:val="13"/>
                <w:lang w:eastAsia="pt-BR"/>
              </w:rPr>
              <w:t xml:space="preserve"> estéril material: plástico transparente, Copo plástico descartável, não estéril, para coleta e transporte de material biológico com capacidade entre 80 e 120ml, com tampa rosqueada que impeça vazamento e escala de 10 em 10ml gravada. Embalagem que garanta a integridade do produto até o momento de sua utilização, trazendo externamente os dados de identificação, procedência, número de lote, data de fabricação e/ou prazo de validade e número do registro no Ministério de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644186" w:rsidRPr="00644186" w:rsidTr="00836CD7">
        <w:trPr>
          <w:trHeight w:val="19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CIRÚRGICA Confeccionada em tecido 100% algodão, composta de quatro camadas de gaze tipo tela altamente absorventes com exclusivo processo de fabricação que não permite deslizamento entre as camadas. Possui acabamento que evita o </w:t>
            </w:r>
            <w:proofErr w:type="spellStart"/>
            <w:r w:rsidRPr="00644186">
              <w:rPr>
                <w:rFonts w:asciiTheme="majorHAnsi" w:eastAsia="Times New Roman" w:hAnsiTheme="majorHAnsi" w:cstheme="majorHAnsi"/>
                <w:color w:val="000000"/>
                <w:sz w:val="13"/>
                <w:szCs w:val="13"/>
                <w:lang w:eastAsia="pt-BR"/>
              </w:rPr>
              <w:t>desfiamento</w:t>
            </w:r>
            <w:proofErr w:type="spellEnd"/>
            <w:r w:rsidRPr="00644186">
              <w:rPr>
                <w:rFonts w:asciiTheme="majorHAnsi" w:eastAsia="Times New Roman" w:hAnsiTheme="majorHAnsi" w:cstheme="majorHAnsi"/>
                <w:color w:val="000000"/>
                <w:sz w:val="13"/>
                <w:szCs w:val="13"/>
                <w:lang w:eastAsia="pt-BR"/>
              </w:rPr>
              <w:t>, com ou sem marcador radiopaco e cadarço em uma das extremidades que contribui nos procedimentos cirúrgicos, isenta de impurezas, macia e tratada especialmente para fins cirúrgicos. Largura 45 cm Comprimento 50 cm. Pacotes com 50 unidades. CÓDIGO BR 0443022 ITEM DESTINADO A AMPLA CONCORRÊNCIA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640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9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CIRÚRGICA Confeccionada em tecido 100% algodão, composta de quatro camadas de gaze tipo tela altamente absorventes com exclusivo processo de fabricação que não permite deslizamento entre as camadas. Possui acabamento que evita o </w:t>
            </w:r>
            <w:proofErr w:type="spellStart"/>
            <w:r w:rsidRPr="00644186">
              <w:rPr>
                <w:rFonts w:asciiTheme="majorHAnsi" w:eastAsia="Times New Roman" w:hAnsiTheme="majorHAnsi" w:cstheme="majorHAnsi"/>
                <w:color w:val="000000"/>
                <w:sz w:val="13"/>
                <w:szCs w:val="13"/>
                <w:lang w:eastAsia="pt-BR"/>
              </w:rPr>
              <w:t>desfiamento</w:t>
            </w:r>
            <w:proofErr w:type="spellEnd"/>
            <w:r w:rsidRPr="00644186">
              <w:rPr>
                <w:rFonts w:asciiTheme="majorHAnsi" w:eastAsia="Times New Roman" w:hAnsiTheme="majorHAnsi" w:cstheme="majorHAnsi"/>
                <w:color w:val="000000"/>
                <w:sz w:val="13"/>
                <w:szCs w:val="13"/>
                <w:lang w:eastAsia="pt-BR"/>
              </w:rPr>
              <w:t>, com ou sem marcador radiopaco e cadarço em uma das extremidades que contribui nos procedimentos cirúrgicos, isenta de impurezas, macia e tratada especialmente para fins cirúrgicos. Largura 45 cm Comprimento 50 cm. Pacotes com 50 unidades. CÓDIGO BR 0443022 ITEM EXCLUSIVO PARA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024"/>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8 camadas e 5 dobras Estéril, tamanho 7,5x7,5 cm, 13 fios por cm², embaladas em envelopes contendo 10 unidades, Cor: branco, Composição: Tecido 100% algodão, 8 camadas e 5 dobras, estar livre de impurezas e fios soltos, apresentando perfeita uniformidade entre as dobras, sem manchas.   Deverá constar na embalagem o dado de identificação, procedência, data de fabricação e valida </w:t>
            </w:r>
            <w:r w:rsidR="006E4755"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deve ser de no mínimo 12 meses na data do recebimento. E registro na ANVISA.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2024"/>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82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Com dimensões de 7,5cm x 7,5cm, com densidade de 13 fios por cm2 - 8 dobras; </w:t>
            </w:r>
            <w:r w:rsidR="006E4755" w:rsidRPr="00644186">
              <w:rPr>
                <w:rFonts w:asciiTheme="majorHAnsi" w:eastAsia="Times New Roman" w:hAnsiTheme="majorHAnsi" w:cstheme="majorHAnsi"/>
                <w:color w:val="000000"/>
                <w:sz w:val="13"/>
                <w:szCs w:val="13"/>
                <w:lang w:eastAsia="pt-BR"/>
              </w:rPr>
              <w:t>não</w:t>
            </w:r>
            <w:r w:rsidRPr="00644186">
              <w:rPr>
                <w:rFonts w:asciiTheme="majorHAnsi" w:eastAsia="Times New Roman" w:hAnsiTheme="majorHAnsi" w:cstheme="majorHAnsi"/>
                <w:color w:val="000000"/>
                <w:sz w:val="13"/>
                <w:szCs w:val="13"/>
                <w:lang w:eastAsia="pt-BR"/>
              </w:rPr>
              <w:t xml:space="preserve"> esterilizadas; Pacotes com 500 unidades. Tecido 100% de algodão, altamente absorvente, macio e isento de impurezas. As dobras </w:t>
            </w:r>
            <w:r w:rsidR="006E4755" w:rsidRPr="00644186">
              <w:rPr>
                <w:rFonts w:asciiTheme="majorHAnsi" w:eastAsia="Times New Roman" w:hAnsiTheme="majorHAnsi" w:cstheme="majorHAnsi"/>
                <w:color w:val="000000"/>
                <w:sz w:val="13"/>
                <w:szCs w:val="13"/>
                <w:lang w:eastAsia="pt-BR"/>
              </w:rPr>
              <w:t>das compressas</w:t>
            </w:r>
            <w:r w:rsidRPr="00644186">
              <w:rPr>
                <w:rFonts w:asciiTheme="majorHAnsi" w:eastAsia="Times New Roman" w:hAnsiTheme="majorHAnsi" w:cstheme="majorHAnsi"/>
                <w:color w:val="000000"/>
                <w:sz w:val="13"/>
                <w:szCs w:val="13"/>
                <w:lang w:eastAsia="pt-BR"/>
              </w:rPr>
              <w:t xml:space="preserve"> laterais são para dentro, evitando assim o </w:t>
            </w:r>
            <w:proofErr w:type="spellStart"/>
            <w:r w:rsidRPr="00644186">
              <w:rPr>
                <w:rFonts w:asciiTheme="majorHAnsi" w:eastAsia="Times New Roman" w:hAnsiTheme="majorHAnsi" w:cstheme="majorHAnsi"/>
                <w:color w:val="000000"/>
                <w:sz w:val="13"/>
                <w:szCs w:val="13"/>
                <w:lang w:eastAsia="pt-BR"/>
              </w:rPr>
              <w:t>desfiamento</w:t>
            </w:r>
            <w:proofErr w:type="spellEnd"/>
            <w:r w:rsidRPr="00644186">
              <w:rPr>
                <w:rFonts w:asciiTheme="majorHAnsi" w:eastAsia="Times New Roman" w:hAnsiTheme="majorHAnsi" w:cstheme="majorHAnsi"/>
                <w:color w:val="000000"/>
                <w:sz w:val="13"/>
                <w:szCs w:val="13"/>
                <w:lang w:eastAsia="pt-BR"/>
              </w:rPr>
              <w:t xml:space="preserve">. Deverá constar na embalagem o dado de identificação, procedência, data de fabricação e valida </w:t>
            </w:r>
            <w:r w:rsidR="006E4755"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entrega CÓDIGO BR 0269971 ITEM DESTINADO A AMPLA CONCORRÊNCIA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12.600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Com dimensões de 7,5cm x 7,5cm, com densidade de 13 fios por cm2 - 8 dobras; </w:t>
            </w:r>
            <w:r w:rsidR="006E4755" w:rsidRPr="00644186">
              <w:rPr>
                <w:rFonts w:asciiTheme="majorHAnsi" w:eastAsia="Times New Roman" w:hAnsiTheme="majorHAnsi" w:cstheme="majorHAnsi"/>
                <w:color w:val="000000"/>
                <w:sz w:val="13"/>
                <w:szCs w:val="13"/>
                <w:lang w:eastAsia="pt-BR"/>
              </w:rPr>
              <w:t>não</w:t>
            </w:r>
            <w:r w:rsidRPr="00644186">
              <w:rPr>
                <w:rFonts w:asciiTheme="majorHAnsi" w:eastAsia="Times New Roman" w:hAnsiTheme="majorHAnsi" w:cstheme="majorHAnsi"/>
                <w:color w:val="000000"/>
                <w:sz w:val="13"/>
                <w:szCs w:val="13"/>
                <w:lang w:eastAsia="pt-BR"/>
              </w:rPr>
              <w:t xml:space="preserve"> esterilizadas; Pacotes com 500 unidades. Tecido 100% de algodão, altamente absorvente, macio e isento de impurezas. As dobras </w:t>
            </w:r>
            <w:r w:rsidR="006E4755" w:rsidRPr="00644186">
              <w:rPr>
                <w:rFonts w:asciiTheme="majorHAnsi" w:eastAsia="Times New Roman" w:hAnsiTheme="majorHAnsi" w:cstheme="majorHAnsi"/>
                <w:color w:val="000000"/>
                <w:sz w:val="13"/>
                <w:szCs w:val="13"/>
                <w:lang w:eastAsia="pt-BR"/>
              </w:rPr>
              <w:t>das compressas</w:t>
            </w:r>
            <w:r w:rsidRPr="00644186">
              <w:rPr>
                <w:rFonts w:asciiTheme="majorHAnsi" w:eastAsia="Times New Roman" w:hAnsiTheme="majorHAnsi" w:cstheme="majorHAnsi"/>
                <w:color w:val="000000"/>
                <w:sz w:val="13"/>
                <w:szCs w:val="13"/>
                <w:lang w:eastAsia="pt-BR"/>
              </w:rPr>
              <w:t xml:space="preserve"> laterais são para dentro, evitando assim o </w:t>
            </w:r>
            <w:proofErr w:type="spellStart"/>
            <w:r w:rsidRPr="00644186">
              <w:rPr>
                <w:rFonts w:asciiTheme="majorHAnsi" w:eastAsia="Times New Roman" w:hAnsiTheme="majorHAnsi" w:cstheme="majorHAnsi"/>
                <w:color w:val="000000"/>
                <w:sz w:val="13"/>
                <w:szCs w:val="13"/>
                <w:lang w:eastAsia="pt-BR"/>
              </w:rPr>
              <w:t>desfiamento</w:t>
            </w:r>
            <w:proofErr w:type="spellEnd"/>
            <w:r w:rsidRPr="00644186">
              <w:rPr>
                <w:rFonts w:asciiTheme="majorHAnsi" w:eastAsia="Times New Roman" w:hAnsiTheme="majorHAnsi" w:cstheme="majorHAnsi"/>
                <w:color w:val="000000"/>
                <w:sz w:val="13"/>
                <w:szCs w:val="13"/>
                <w:lang w:eastAsia="pt-BR"/>
              </w:rPr>
              <w:t xml:space="preserve">. Deverá constar na embalagem o dado de identificação, procedência, data de fabricação e valida </w:t>
            </w:r>
            <w:r w:rsidR="006E4755"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entrega CÓDIGO BR 0269971 ITEM EXCLUSIVO PARA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TIPO ZOBEC Tamanho: 10X15cm Uma compressa </w:t>
            </w:r>
            <w:proofErr w:type="spellStart"/>
            <w:r w:rsidRPr="00644186">
              <w:rPr>
                <w:rFonts w:asciiTheme="majorHAnsi" w:eastAsia="Times New Roman" w:hAnsiTheme="majorHAnsi" w:cstheme="majorHAnsi"/>
                <w:color w:val="000000"/>
                <w:sz w:val="13"/>
                <w:szCs w:val="13"/>
                <w:lang w:eastAsia="pt-BR"/>
              </w:rPr>
              <w:t>algoodonada</w:t>
            </w:r>
            <w:proofErr w:type="spellEnd"/>
            <w:r w:rsidRPr="00644186">
              <w:rPr>
                <w:rFonts w:asciiTheme="majorHAnsi" w:eastAsia="Times New Roman" w:hAnsiTheme="majorHAnsi" w:cstheme="majorHAnsi"/>
                <w:color w:val="000000"/>
                <w:sz w:val="13"/>
                <w:szCs w:val="13"/>
                <w:lang w:eastAsia="pt-BR"/>
              </w:rPr>
              <w:t xml:space="preserve"> estéril, fabricada em 100% algodão, sendo um produto extremamente macio e estra absorvente. Indicado para absorção de grande fluxo de secreções, liquida e sangue em pós cirurgias ou para uso em curativos em geral. Tamanho: 10X15cm. CÓDIGO BR NÃO COSTA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65639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TIPO ZOBEC Tamanho: 15X30cm Uma compressa </w:t>
            </w:r>
            <w:proofErr w:type="spellStart"/>
            <w:r w:rsidRPr="00644186">
              <w:rPr>
                <w:rFonts w:asciiTheme="majorHAnsi" w:eastAsia="Times New Roman" w:hAnsiTheme="majorHAnsi" w:cstheme="majorHAnsi"/>
                <w:color w:val="000000"/>
                <w:sz w:val="13"/>
                <w:szCs w:val="13"/>
                <w:lang w:eastAsia="pt-BR"/>
              </w:rPr>
              <w:t>algoodonada</w:t>
            </w:r>
            <w:proofErr w:type="spellEnd"/>
            <w:r w:rsidRPr="00644186">
              <w:rPr>
                <w:rFonts w:asciiTheme="majorHAnsi" w:eastAsia="Times New Roman" w:hAnsiTheme="majorHAnsi" w:cstheme="majorHAnsi"/>
                <w:color w:val="000000"/>
                <w:sz w:val="13"/>
                <w:szCs w:val="13"/>
                <w:lang w:eastAsia="pt-BR"/>
              </w:rPr>
              <w:t xml:space="preserve"> estéril, fabricada em 100% algodão, sendo um produto extremamente macio e estra absorvente. Indicado para absorção de grande fluxo de secreções, liquida e sangue em pós cirurgias ou para uso em curativos em geral. Tamanho: 15X30cm. CÓDIGO BR NÃO COSTA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12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COMPRESSA DE GAZE TIPO ZOBEC Tamanho: 50X10cm Uma compressa </w:t>
            </w:r>
            <w:proofErr w:type="spellStart"/>
            <w:r w:rsidRPr="00644186">
              <w:rPr>
                <w:rFonts w:asciiTheme="majorHAnsi" w:eastAsia="Times New Roman" w:hAnsiTheme="majorHAnsi" w:cstheme="majorHAnsi"/>
                <w:color w:val="000000"/>
                <w:sz w:val="13"/>
                <w:szCs w:val="13"/>
                <w:lang w:eastAsia="pt-BR"/>
              </w:rPr>
              <w:t>algoodonada</w:t>
            </w:r>
            <w:proofErr w:type="spellEnd"/>
            <w:r w:rsidRPr="00644186">
              <w:rPr>
                <w:rFonts w:asciiTheme="majorHAnsi" w:eastAsia="Times New Roman" w:hAnsiTheme="majorHAnsi" w:cstheme="majorHAnsi"/>
                <w:color w:val="000000"/>
                <w:sz w:val="13"/>
                <w:szCs w:val="13"/>
                <w:lang w:eastAsia="pt-BR"/>
              </w:rPr>
              <w:t xml:space="preserve"> estéril, fabricada em 100% algodão, sendo um produto extremamente macio e estra absorvente. Indicado para absorção de grande fluxo de secreções, liquida e sangue em pós cirurgias ou para uso em curativos em geral. Tamanho: 50X10cm. CÓDIGO BR NÃO COSTA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122"/>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COMPRESSA GAZE 50m x 8cm Hidrófila 'tipo queijo'100% algodão, 50m x 8cm FECHADA, com 4 dobras, 8 camadas; com 13 fios por cm2; confeccionadas com material de cor branca, macio, neutro; altamente absorventes; isentas de impurezas; embaladas individualmente em pacotes com 01 unidade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138"/>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COMPRESSA GAZE 91m x 91cm Hidrófila 'tipo queijo'100% algodão, 91m x 91cm, com 4 dobras, 8 camadas; com 13 fios por cm2; confeccionadas com material de cor branca, macio, neutro; altamente absorventes; isentas de impurezas; embaladas individualmente em pacotes com 01 unidade CÓDIGO BR 0272020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89</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63673</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Copo plástico graduado dosador 500 Ml Material: Polipropileno -</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9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CORDÃO ELÁSTICO Para mascara hospitalar de 2,5mm x 100 metros, produto usado para confecção de máscaras de proteção.  Espessura:2,5mm. Metragem: cada rolo contém 100 </w:t>
            </w:r>
            <w:proofErr w:type="spellStart"/>
            <w:r w:rsidRPr="00644186">
              <w:rPr>
                <w:rFonts w:asciiTheme="majorHAnsi" w:eastAsia="Times New Roman" w:hAnsiTheme="majorHAnsi" w:cstheme="majorHAnsi"/>
                <w:color w:val="000000"/>
                <w:sz w:val="13"/>
                <w:szCs w:val="13"/>
                <w:lang w:eastAsia="pt-BR"/>
              </w:rPr>
              <w:t>mts</w:t>
            </w:r>
            <w:proofErr w:type="spellEnd"/>
            <w:r w:rsidRPr="00644186">
              <w:rPr>
                <w:rFonts w:asciiTheme="majorHAnsi" w:eastAsia="Times New Roman" w:hAnsiTheme="majorHAnsi" w:cstheme="majorHAnsi"/>
                <w:color w:val="000000"/>
                <w:sz w:val="13"/>
                <w:szCs w:val="13"/>
                <w:lang w:eastAsia="pt-BR"/>
              </w:rPr>
              <w:t xml:space="preserve">. Composição 92% </w:t>
            </w:r>
            <w:proofErr w:type="spellStart"/>
            <w:r w:rsidRPr="00644186">
              <w:rPr>
                <w:rFonts w:asciiTheme="majorHAnsi" w:eastAsia="Times New Roman" w:hAnsiTheme="majorHAnsi" w:cstheme="majorHAnsi"/>
                <w:color w:val="000000"/>
                <w:sz w:val="13"/>
                <w:szCs w:val="13"/>
                <w:lang w:eastAsia="pt-BR"/>
              </w:rPr>
              <w:t>poliester</w:t>
            </w:r>
            <w:proofErr w:type="spellEnd"/>
            <w:r w:rsidRPr="00644186">
              <w:rPr>
                <w:rFonts w:asciiTheme="majorHAnsi" w:eastAsia="Times New Roman" w:hAnsiTheme="majorHAnsi" w:cstheme="majorHAnsi"/>
                <w:color w:val="000000"/>
                <w:sz w:val="13"/>
                <w:szCs w:val="13"/>
                <w:lang w:eastAsia="pt-BR"/>
              </w:rPr>
              <w:t xml:space="preserve"> 8% </w:t>
            </w:r>
            <w:proofErr w:type="spellStart"/>
            <w:r w:rsidRPr="00644186">
              <w:rPr>
                <w:rFonts w:asciiTheme="majorHAnsi" w:eastAsia="Times New Roman" w:hAnsiTheme="majorHAnsi" w:cstheme="majorHAnsi"/>
                <w:color w:val="000000"/>
                <w:sz w:val="13"/>
                <w:szCs w:val="13"/>
                <w:lang w:eastAsia="pt-BR"/>
              </w:rPr>
              <w:t>elastano</w:t>
            </w:r>
            <w:proofErr w:type="spellEnd"/>
            <w:r w:rsidRPr="00644186">
              <w:rPr>
                <w:rFonts w:asciiTheme="majorHAnsi" w:eastAsia="Times New Roman" w:hAnsiTheme="majorHAnsi" w:cstheme="majorHAnsi"/>
                <w:color w:val="000000"/>
                <w:sz w:val="13"/>
                <w:szCs w:val="13"/>
                <w:lang w:eastAsia="pt-BR"/>
              </w:rPr>
              <w:t>.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CURATIVO ABSORVENTE ADESIVO HIPOALÉRGICO Adulto Livre de látex e solvente, para uso após punção venosa ou injeções; Composição: Fita </w:t>
            </w:r>
            <w:proofErr w:type="spellStart"/>
            <w:r w:rsidRPr="00644186">
              <w:rPr>
                <w:rFonts w:asciiTheme="majorHAnsi" w:eastAsia="Times New Roman" w:hAnsiTheme="majorHAnsi" w:cstheme="majorHAnsi"/>
                <w:color w:val="000000"/>
                <w:sz w:val="13"/>
                <w:szCs w:val="13"/>
                <w:lang w:eastAsia="pt-BR"/>
              </w:rPr>
              <w:t>microporosa</w:t>
            </w:r>
            <w:proofErr w:type="spellEnd"/>
            <w:r w:rsidRPr="00644186">
              <w:rPr>
                <w:rFonts w:asciiTheme="majorHAnsi" w:eastAsia="Times New Roman" w:hAnsiTheme="majorHAnsi" w:cstheme="majorHAnsi"/>
                <w:color w:val="000000"/>
                <w:sz w:val="13"/>
                <w:szCs w:val="13"/>
                <w:lang w:eastAsia="pt-BR"/>
              </w:rPr>
              <w:t>, não tecido e papel siliconado. Caixas com 500 unidades; Adulto; Tamanho: 2,5 x 2,5 cm; CÓDIGO BR 0483363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8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92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CURATIVO ABSORVENTE ADESIVO HIPOALÉRGICO estampa infantil Livre de látex e solvente, para uso após punção venosa ou injeções; Composição: Fita </w:t>
            </w:r>
            <w:proofErr w:type="spellStart"/>
            <w:r w:rsidRPr="00644186">
              <w:rPr>
                <w:rFonts w:asciiTheme="majorHAnsi" w:eastAsia="Times New Roman" w:hAnsiTheme="majorHAnsi" w:cstheme="majorHAnsi"/>
                <w:color w:val="000000"/>
                <w:sz w:val="13"/>
                <w:szCs w:val="13"/>
                <w:lang w:eastAsia="pt-BR"/>
              </w:rPr>
              <w:t>microporosa</w:t>
            </w:r>
            <w:proofErr w:type="spellEnd"/>
            <w:r w:rsidRPr="00644186">
              <w:rPr>
                <w:rFonts w:asciiTheme="majorHAnsi" w:eastAsia="Times New Roman" w:hAnsiTheme="majorHAnsi" w:cstheme="majorHAnsi"/>
                <w:color w:val="000000"/>
                <w:sz w:val="13"/>
                <w:szCs w:val="13"/>
                <w:lang w:eastAsia="pt-BR"/>
              </w:rPr>
              <w:t>, não tecido e papel siliconado. Caixas com 500 unidades; com estampas infantis; Tamanho: 2,5 x 2,5 cm; CÓDIGO BR NÃO COSTA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DEGERMANTE IODOPOVIDONA PVPI 10</w:t>
            </w:r>
            <w:r w:rsidR="006E4755" w:rsidRPr="00644186">
              <w:rPr>
                <w:rFonts w:asciiTheme="majorHAnsi" w:eastAsia="Times New Roman" w:hAnsiTheme="majorHAnsi" w:cstheme="majorHAnsi"/>
                <w:color w:val="000000"/>
                <w:sz w:val="13"/>
                <w:szCs w:val="13"/>
                <w:lang w:eastAsia="pt-BR"/>
              </w:rPr>
              <w:t>% Com</w:t>
            </w:r>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Tensoativo</w:t>
            </w:r>
            <w:proofErr w:type="spellEnd"/>
            <w:r w:rsidRPr="00644186">
              <w:rPr>
                <w:rFonts w:asciiTheme="majorHAnsi" w:eastAsia="Times New Roman" w:hAnsiTheme="majorHAnsi" w:cstheme="majorHAnsi"/>
                <w:color w:val="000000"/>
                <w:sz w:val="13"/>
                <w:szCs w:val="13"/>
                <w:lang w:eastAsia="pt-BR"/>
              </w:rPr>
              <w:t xml:space="preserve">, embalagem de 1000ml, frasco trazendo externamente os dados de identificação, procedência, número de lote, data de fabricação, prazo de validade e número de registro no Ministério da Saúde. </w:t>
            </w:r>
            <w:proofErr w:type="spellStart"/>
            <w:r w:rsidRPr="00644186">
              <w:rPr>
                <w:rFonts w:asciiTheme="majorHAnsi" w:eastAsia="Times New Roman" w:hAnsiTheme="majorHAnsi" w:cstheme="majorHAnsi"/>
                <w:color w:val="000000"/>
                <w:sz w:val="13"/>
                <w:szCs w:val="13"/>
                <w:lang w:eastAsia="pt-BR"/>
              </w:rPr>
              <w:t>Reembalados</w:t>
            </w:r>
            <w:proofErr w:type="spellEnd"/>
            <w:r w:rsidRPr="00644186">
              <w:rPr>
                <w:rFonts w:asciiTheme="majorHAnsi" w:eastAsia="Times New Roman" w:hAnsiTheme="majorHAnsi" w:cstheme="majorHAnsi"/>
                <w:color w:val="000000"/>
                <w:sz w:val="13"/>
                <w:szCs w:val="13"/>
                <w:lang w:eastAsia="pt-BR"/>
              </w:rPr>
              <w:t xml:space="preserve"> de acordo com a praxe do fabricante e rotulados conforme a legislação em vigor. O prazo de validade mínimo deve ser de 12 (doze) meses, a partir da data de entrega CÓDIGO BR 0398705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5095"/>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DESINFETANTE de uso </w:t>
            </w:r>
            <w:r w:rsidR="006E4755" w:rsidRPr="00644186">
              <w:rPr>
                <w:rFonts w:asciiTheme="majorHAnsi" w:eastAsia="Times New Roman" w:hAnsiTheme="majorHAnsi" w:cstheme="majorHAnsi"/>
                <w:color w:val="000000"/>
                <w:sz w:val="13"/>
                <w:szCs w:val="13"/>
                <w:lang w:eastAsia="pt-BR"/>
              </w:rPr>
              <w:t>hospitalar. De</w:t>
            </w:r>
            <w:r w:rsidRPr="00644186">
              <w:rPr>
                <w:rFonts w:asciiTheme="majorHAnsi" w:eastAsia="Times New Roman" w:hAnsiTheme="majorHAnsi" w:cstheme="majorHAnsi"/>
                <w:color w:val="000000"/>
                <w:sz w:val="13"/>
                <w:szCs w:val="13"/>
                <w:lang w:eastAsia="pt-BR"/>
              </w:rPr>
              <w:t xml:space="preserve"> nível intermediário e desodorizante hospitalar de alto desempenho. O produto deve ser à base de Quaternário de Amônio de 5ª geração e Peróxido de Hidrogênio, com ativos bactericidas que proporcionam ação bacteriostática de 72 horas, deve deixar um residual de Quaternário de Amônio por no mínimo </w:t>
            </w:r>
            <w:r w:rsidR="006E4755" w:rsidRPr="00644186">
              <w:rPr>
                <w:rFonts w:asciiTheme="majorHAnsi" w:eastAsia="Times New Roman" w:hAnsiTheme="majorHAnsi" w:cstheme="majorHAnsi"/>
                <w:color w:val="000000"/>
                <w:sz w:val="13"/>
                <w:szCs w:val="13"/>
                <w:lang w:eastAsia="pt-BR"/>
              </w:rPr>
              <w:t>72 horas. Deve</w:t>
            </w:r>
            <w:r w:rsidRPr="00644186">
              <w:rPr>
                <w:rFonts w:asciiTheme="majorHAnsi" w:eastAsia="Times New Roman" w:hAnsiTheme="majorHAnsi" w:cstheme="majorHAnsi"/>
                <w:color w:val="000000"/>
                <w:sz w:val="13"/>
                <w:szCs w:val="13"/>
                <w:lang w:eastAsia="pt-BR"/>
              </w:rPr>
              <w:t xml:space="preserve"> ter ação em bactérias gram-positivas, gram-negativas e em bactérias </w:t>
            </w:r>
            <w:r w:rsidR="006E4755" w:rsidRPr="00644186">
              <w:rPr>
                <w:rFonts w:asciiTheme="majorHAnsi" w:eastAsia="Times New Roman" w:hAnsiTheme="majorHAnsi" w:cstheme="majorHAnsi"/>
                <w:color w:val="000000"/>
                <w:sz w:val="13"/>
                <w:szCs w:val="13"/>
                <w:lang w:eastAsia="pt-BR"/>
              </w:rPr>
              <w:t>super-resistentes</w:t>
            </w:r>
            <w:r w:rsidRPr="00644186">
              <w:rPr>
                <w:rFonts w:asciiTheme="majorHAnsi" w:eastAsia="Times New Roman" w:hAnsiTheme="majorHAnsi" w:cstheme="majorHAnsi"/>
                <w:color w:val="000000"/>
                <w:sz w:val="13"/>
                <w:szCs w:val="13"/>
                <w:lang w:eastAsia="pt-BR"/>
              </w:rPr>
              <w:t xml:space="preserve"> e em surtos ocasionados por elas. Indicado para áreas críticas, semicríticas e não críticas, desinfecção de superfícies fixas, como por exemplo: pisos, paredes, tetos, portas, bancadas, escadas, janelas, vidros, luminárias, equipamentos, mobiliários, louças sanitárias, macas, incubadoras, etc., e artigos não críticos, como termômetro axilar, estetoscópio, suporte de soro, aparelhos de pressão, comadres, papagaios, bacias, cuba rim, cadeiras de banho, etc. artigos de </w:t>
            </w:r>
            <w:proofErr w:type="spellStart"/>
            <w:r w:rsidRPr="00644186">
              <w:rPr>
                <w:rFonts w:asciiTheme="majorHAnsi" w:eastAsia="Times New Roman" w:hAnsiTheme="majorHAnsi" w:cstheme="majorHAnsi"/>
                <w:color w:val="000000"/>
                <w:sz w:val="13"/>
                <w:szCs w:val="13"/>
                <w:lang w:eastAsia="pt-BR"/>
              </w:rPr>
              <w:t>inaloterapia</w:t>
            </w:r>
            <w:proofErr w:type="spellEnd"/>
            <w:r w:rsidRPr="00644186">
              <w:rPr>
                <w:rFonts w:asciiTheme="majorHAnsi" w:eastAsia="Times New Roman" w:hAnsiTheme="majorHAnsi" w:cstheme="majorHAnsi"/>
                <w:color w:val="000000"/>
                <w:sz w:val="13"/>
                <w:szCs w:val="13"/>
                <w:lang w:eastAsia="pt-BR"/>
              </w:rPr>
              <w:t xml:space="preserve"> e assistência ventilatória. CARACTERÍSTICAS FÍSICO- QUÍMICA: deve ser Líquido Transparente, </w:t>
            </w:r>
            <w:r w:rsidR="006E4755" w:rsidRPr="00644186">
              <w:rPr>
                <w:rFonts w:asciiTheme="majorHAnsi" w:eastAsia="Times New Roman" w:hAnsiTheme="majorHAnsi" w:cstheme="majorHAnsi"/>
                <w:color w:val="000000"/>
                <w:sz w:val="13"/>
                <w:szCs w:val="13"/>
                <w:lang w:eastAsia="pt-BR"/>
              </w:rPr>
              <w:t>incolor</w:t>
            </w:r>
            <w:r w:rsidRPr="00644186">
              <w:rPr>
                <w:rFonts w:asciiTheme="majorHAnsi" w:eastAsia="Times New Roman" w:hAnsiTheme="majorHAnsi" w:cstheme="majorHAnsi"/>
                <w:color w:val="000000"/>
                <w:sz w:val="13"/>
                <w:szCs w:val="13"/>
                <w:lang w:eastAsia="pt-BR"/>
              </w:rPr>
              <w:t xml:space="preserve"> com odor característico e pH: 2,0 - 3,0, Princípio ativo bactericida: Peróxido de Hidrogênio 4,25% e Cloreto de </w:t>
            </w:r>
            <w:proofErr w:type="spellStart"/>
            <w:r w:rsidRPr="00644186">
              <w:rPr>
                <w:rFonts w:asciiTheme="majorHAnsi" w:eastAsia="Times New Roman" w:hAnsiTheme="majorHAnsi" w:cstheme="majorHAnsi"/>
                <w:color w:val="000000"/>
                <w:sz w:val="13"/>
                <w:szCs w:val="13"/>
                <w:lang w:eastAsia="pt-BR"/>
              </w:rPr>
              <w:t>cocobenzil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alquil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dimetil</w:t>
            </w:r>
            <w:proofErr w:type="spellEnd"/>
            <w:r w:rsidRPr="00644186">
              <w:rPr>
                <w:rFonts w:asciiTheme="majorHAnsi" w:eastAsia="Times New Roman" w:hAnsiTheme="majorHAnsi" w:cstheme="majorHAnsi"/>
                <w:color w:val="000000"/>
                <w:sz w:val="13"/>
                <w:szCs w:val="13"/>
                <w:lang w:eastAsia="pt-BR"/>
              </w:rPr>
              <w:t xml:space="preserve"> amônio, Cloreto de </w:t>
            </w:r>
            <w:proofErr w:type="spellStart"/>
            <w:r w:rsidRPr="00644186">
              <w:rPr>
                <w:rFonts w:asciiTheme="majorHAnsi" w:eastAsia="Times New Roman" w:hAnsiTheme="majorHAnsi" w:cstheme="majorHAnsi"/>
                <w:color w:val="000000"/>
                <w:sz w:val="13"/>
                <w:szCs w:val="13"/>
                <w:lang w:eastAsia="pt-BR"/>
              </w:rPr>
              <w:t>didecil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dimetil</w:t>
            </w:r>
            <w:proofErr w:type="spellEnd"/>
            <w:r w:rsidRPr="00644186">
              <w:rPr>
                <w:rFonts w:asciiTheme="majorHAnsi" w:eastAsia="Times New Roman" w:hAnsiTheme="majorHAnsi" w:cstheme="majorHAnsi"/>
                <w:color w:val="000000"/>
                <w:sz w:val="13"/>
                <w:szCs w:val="13"/>
                <w:lang w:eastAsia="pt-BR"/>
              </w:rPr>
              <w:t xml:space="preserve"> amônio 5,6%. COMPOSIÇÃO: Água, </w:t>
            </w:r>
            <w:proofErr w:type="spellStart"/>
            <w:r w:rsidRPr="00644186">
              <w:rPr>
                <w:rFonts w:asciiTheme="majorHAnsi" w:eastAsia="Times New Roman" w:hAnsiTheme="majorHAnsi" w:cstheme="majorHAnsi"/>
                <w:color w:val="000000"/>
                <w:sz w:val="13"/>
                <w:szCs w:val="13"/>
                <w:lang w:eastAsia="pt-BR"/>
              </w:rPr>
              <w:t>tensoativo</w:t>
            </w:r>
            <w:proofErr w:type="spellEnd"/>
            <w:r w:rsidRPr="00644186">
              <w:rPr>
                <w:rFonts w:asciiTheme="majorHAnsi" w:eastAsia="Times New Roman" w:hAnsiTheme="majorHAnsi" w:cstheme="majorHAnsi"/>
                <w:color w:val="000000"/>
                <w:sz w:val="13"/>
                <w:szCs w:val="13"/>
                <w:lang w:eastAsia="pt-BR"/>
              </w:rPr>
              <w:t xml:space="preserve"> não-iônico, acidificante e ativos. Galão 5 Litros, trazendo externamente os dados de identificação, procedência, número de lote, data de fabricação, prazo de validade e número de REGISTRADO NA ANVISA/MS.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GALAO</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DETERGENTE ENZIMÁTICO Frasco de 1 litros, composição: a base de amilase, protease, lipase, peptidase, celulase. </w:t>
            </w:r>
            <w:r w:rsidR="006E4755" w:rsidRPr="00644186">
              <w:rPr>
                <w:rFonts w:asciiTheme="majorHAnsi" w:eastAsia="Times New Roman" w:hAnsiTheme="majorHAnsi" w:cstheme="majorHAnsi"/>
                <w:color w:val="000000"/>
                <w:sz w:val="13"/>
                <w:szCs w:val="13"/>
                <w:lang w:eastAsia="pt-BR"/>
              </w:rPr>
              <w:t>Frasco</w:t>
            </w:r>
            <w:r w:rsidRPr="00644186">
              <w:rPr>
                <w:rFonts w:asciiTheme="majorHAnsi" w:eastAsia="Times New Roman" w:hAnsiTheme="majorHAnsi" w:cstheme="majorHAnsi"/>
                <w:color w:val="000000"/>
                <w:sz w:val="13"/>
                <w:szCs w:val="13"/>
                <w:lang w:eastAsia="pt-BR"/>
              </w:rPr>
              <w:t xml:space="preserve"> trazendo externamente os dados de identificação, procedência, número de lote, data de fabricação, prazo de validade e número de registro no Ministério da Saúde. </w:t>
            </w:r>
            <w:r w:rsidR="006E4755" w:rsidRPr="00644186">
              <w:rPr>
                <w:rFonts w:asciiTheme="majorHAnsi" w:eastAsia="Times New Roman" w:hAnsiTheme="majorHAnsi" w:cstheme="majorHAnsi"/>
                <w:color w:val="000000"/>
                <w:sz w:val="13"/>
                <w:szCs w:val="13"/>
                <w:lang w:eastAsia="pt-BR"/>
              </w:rPr>
              <w:t>Rotulados</w:t>
            </w:r>
            <w:r w:rsidRPr="00644186">
              <w:rPr>
                <w:rFonts w:asciiTheme="majorHAnsi" w:eastAsia="Times New Roman" w:hAnsiTheme="majorHAnsi" w:cstheme="majorHAnsi"/>
                <w:color w:val="000000"/>
                <w:sz w:val="13"/>
                <w:szCs w:val="13"/>
                <w:lang w:eastAsia="pt-BR"/>
              </w:rPr>
              <w:t xml:space="preserve"> conforme a legislação em vigor, registro na Anvisa. O prazo de validade mínimo deve ser de 12 (doze) meses, a partir da data de entrega do produto na </w:t>
            </w:r>
            <w:proofErr w:type="spellStart"/>
            <w:r w:rsidRPr="00644186">
              <w:rPr>
                <w:rFonts w:asciiTheme="majorHAnsi" w:eastAsia="Times New Roman" w:hAnsiTheme="majorHAnsi" w:cstheme="majorHAnsi"/>
                <w:color w:val="000000"/>
                <w:sz w:val="13"/>
                <w:szCs w:val="13"/>
                <w:lang w:eastAsia="pt-BR"/>
              </w:rPr>
              <w:t>unidade.CÓDIGO</w:t>
            </w:r>
            <w:proofErr w:type="spellEnd"/>
            <w:r w:rsidRPr="00644186">
              <w:rPr>
                <w:rFonts w:asciiTheme="majorHAnsi" w:eastAsia="Times New Roman" w:hAnsiTheme="majorHAnsi" w:cstheme="majorHAnsi"/>
                <w:color w:val="000000"/>
                <w:sz w:val="13"/>
                <w:szCs w:val="13"/>
                <w:lang w:eastAsia="pt-BR"/>
              </w:rPr>
              <w:t xml:space="preserve"> BR 0396158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65649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DETERGENTE ENZIMÁTICO frasco de 5 litros Composição: a base de amilase, protease, lipase, peptidase, celulase. </w:t>
            </w:r>
            <w:r w:rsidR="006E4755" w:rsidRPr="00644186">
              <w:rPr>
                <w:rFonts w:asciiTheme="majorHAnsi" w:eastAsia="Times New Roman" w:hAnsiTheme="majorHAnsi" w:cstheme="majorHAnsi"/>
                <w:color w:val="000000"/>
                <w:sz w:val="13"/>
                <w:szCs w:val="13"/>
                <w:lang w:eastAsia="pt-BR"/>
              </w:rPr>
              <w:t>Frasco</w:t>
            </w:r>
            <w:r w:rsidRPr="00644186">
              <w:rPr>
                <w:rFonts w:asciiTheme="majorHAnsi" w:eastAsia="Times New Roman" w:hAnsiTheme="majorHAnsi" w:cstheme="majorHAnsi"/>
                <w:color w:val="000000"/>
                <w:sz w:val="13"/>
                <w:szCs w:val="13"/>
                <w:lang w:eastAsia="pt-BR"/>
              </w:rPr>
              <w:t xml:space="preserve"> trazendo externamente os dados de identificação, procedência, número de lote, data de fabricação, prazo de validade e número de registro no Ministério da Saúde. </w:t>
            </w:r>
            <w:r w:rsidR="006E4755" w:rsidRPr="00644186">
              <w:rPr>
                <w:rFonts w:asciiTheme="majorHAnsi" w:eastAsia="Times New Roman" w:hAnsiTheme="majorHAnsi" w:cstheme="majorHAnsi"/>
                <w:color w:val="000000"/>
                <w:sz w:val="13"/>
                <w:szCs w:val="13"/>
                <w:lang w:eastAsia="pt-BR"/>
              </w:rPr>
              <w:t>Rotulados</w:t>
            </w:r>
            <w:r w:rsidRPr="00644186">
              <w:rPr>
                <w:rFonts w:asciiTheme="majorHAnsi" w:eastAsia="Times New Roman" w:hAnsiTheme="majorHAnsi" w:cstheme="majorHAnsi"/>
                <w:color w:val="000000"/>
                <w:sz w:val="13"/>
                <w:szCs w:val="13"/>
                <w:lang w:eastAsia="pt-BR"/>
              </w:rPr>
              <w:t xml:space="preserve"> conforme a legislação em vigor, registro na Anvisa. O prazo de validade mínimo deve ser de 12 (doze) meses, a partir da data de entrega do produto na </w:t>
            </w:r>
            <w:proofErr w:type="spellStart"/>
            <w:r w:rsidRPr="00644186">
              <w:rPr>
                <w:rFonts w:asciiTheme="majorHAnsi" w:eastAsia="Times New Roman" w:hAnsiTheme="majorHAnsi" w:cstheme="majorHAnsi"/>
                <w:color w:val="000000"/>
                <w:sz w:val="13"/>
                <w:szCs w:val="13"/>
                <w:lang w:eastAsia="pt-BR"/>
              </w:rPr>
              <w:t>unidade.CÓDIGO</w:t>
            </w:r>
            <w:proofErr w:type="spellEnd"/>
            <w:r w:rsidRPr="00644186">
              <w:rPr>
                <w:rFonts w:asciiTheme="majorHAnsi" w:eastAsia="Times New Roman" w:hAnsiTheme="majorHAnsi" w:cstheme="majorHAnsi"/>
                <w:color w:val="000000"/>
                <w:sz w:val="13"/>
                <w:szCs w:val="13"/>
                <w:lang w:eastAsia="pt-BR"/>
              </w:rPr>
              <w:t xml:space="preserve"> BR 0396158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2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DETERGENTE NEUTRO CONCENTRADO 5 LT Composto de </w:t>
            </w:r>
            <w:proofErr w:type="spellStart"/>
            <w:r w:rsidRPr="00644186">
              <w:rPr>
                <w:rFonts w:asciiTheme="majorHAnsi" w:eastAsia="Times New Roman" w:hAnsiTheme="majorHAnsi" w:cstheme="majorHAnsi"/>
                <w:color w:val="000000"/>
                <w:sz w:val="13"/>
                <w:szCs w:val="13"/>
                <w:lang w:eastAsia="pt-BR"/>
              </w:rPr>
              <w:t>tensoativos</w:t>
            </w:r>
            <w:proofErr w:type="spellEnd"/>
            <w:r w:rsidRPr="00644186">
              <w:rPr>
                <w:rFonts w:asciiTheme="majorHAnsi" w:eastAsia="Times New Roman" w:hAnsiTheme="majorHAnsi" w:cstheme="majorHAnsi"/>
                <w:color w:val="000000"/>
                <w:sz w:val="13"/>
                <w:szCs w:val="13"/>
                <w:lang w:eastAsia="pt-BR"/>
              </w:rPr>
              <w:t xml:space="preserve"> aniônicos, destinado à limpeza de materiais de uso hospitalar e utensílios de cozinha hospitalar, pisos e paredes. Produto saneante notificado na </w:t>
            </w:r>
            <w:proofErr w:type="spellStart"/>
            <w:r w:rsidRPr="00644186">
              <w:rPr>
                <w:rFonts w:asciiTheme="majorHAnsi" w:eastAsia="Times New Roman" w:hAnsiTheme="majorHAnsi" w:cstheme="majorHAnsi"/>
                <w:color w:val="000000"/>
                <w:sz w:val="13"/>
                <w:szCs w:val="13"/>
                <w:lang w:eastAsia="pt-BR"/>
              </w:rPr>
              <w:t>anvisa</w:t>
            </w:r>
            <w:proofErr w:type="spellEnd"/>
            <w:r w:rsidRPr="00644186">
              <w:rPr>
                <w:rFonts w:asciiTheme="majorHAnsi" w:eastAsia="Times New Roman" w:hAnsiTheme="majorHAnsi" w:cstheme="majorHAnsi"/>
                <w:color w:val="000000"/>
                <w:sz w:val="13"/>
                <w:szCs w:val="13"/>
                <w:lang w:eastAsia="pt-BR"/>
              </w:rPr>
              <w:t>. O prazo de validade mínimo deve ser de 12 (doze) meses a partir da data do produto na unidade requisitante. Código BR:0436971</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309</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DISPENSER ÁLCOOL GEL/SABONENTE LIQ/GEL SACHE 800 ML.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23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99</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34414</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DISPOSITIVO PARA INFUSÃO  intravenosa “escalpe”, no calibre 21G Com asas, constituído por agulha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com </w:t>
            </w:r>
            <w:proofErr w:type="spellStart"/>
            <w:r w:rsidRPr="00644186">
              <w:rPr>
                <w:rFonts w:asciiTheme="majorHAnsi" w:eastAsia="Times New Roman" w:hAnsiTheme="majorHAnsi" w:cstheme="majorHAnsi"/>
                <w:color w:val="000000"/>
                <w:sz w:val="13"/>
                <w:szCs w:val="13"/>
                <w:lang w:eastAsia="pt-BR"/>
              </w:rPr>
              <w:t>bisel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bi-angulado</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trifacetado</w:t>
            </w:r>
            <w:proofErr w:type="spellEnd"/>
            <w:r w:rsidRPr="00644186">
              <w:rPr>
                <w:rFonts w:asciiTheme="majorHAnsi" w:eastAsia="Times New Roman" w:hAnsiTheme="majorHAnsi" w:cstheme="majorHAnsi"/>
                <w:color w:val="000000"/>
                <w:sz w:val="13"/>
                <w:szCs w:val="13"/>
                <w:lang w:eastAsia="pt-BR"/>
              </w:rPr>
              <w:t xml:space="preserve">, protetor da agulha, asas de empunhadura/fixação, tubo </w:t>
            </w:r>
            <w:proofErr w:type="spellStart"/>
            <w:r w:rsidRPr="00644186">
              <w:rPr>
                <w:rFonts w:asciiTheme="majorHAnsi" w:eastAsia="Times New Roman" w:hAnsiTheme="majorHAnsi" w:cstheme="majorHAnsi"/>
                <w:color w:val="000000"/>
                <w:sz w:val="13"/>
                <w:szCs w:val="13"/>
                <w:lang w:eastAsia="pt-BR"/>
              </w:rPr>
              <w:t>vinílico</w:t>
            </w:r>
            <w:proofErr w:type="spellEnd"/>
            <w:r w:rsidRPr="00644186">
              <w:rPr>
                <w:rFonts w:asciiTheme="majorHAnsi" w:eastAsia="Times New Roman" w:hAnsiTheme="majorHAnsi" w:cstheme="majorHAnsi"/>
                <w:color w:val="000000"/>
                <w:sz w:val="13"/>
                <w:szCs w:val="13"/>
                <w:lang w:eastAsia="pt-BR"/>
              </w:rPr>
              <w:t xml:space="preserve"> transparente, atóxico e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conector fêmea codificado por cores, para infusões de curta duração e procedimentos de coleta de sangue, de uso único, descartável, embalado unitariamente em blister, estéril, pronto para o uso; Deverá constar na embalagem os dados de identificação, procedência, data de fabricação e valida de, nº do lote, registro no MS, identificação do fabricante. O prazo de validade deve ser de no mínimo 2/3 do prazo de validade total na data do recebimento</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3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39958</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Dispositivo para infusão </w:t>
            </w:r>
            <w:proofErr w:type="spellStart"/>
            <w:r w:rsidRPr="00644186">
              <w:rPr>
                <w:rFonts w:asciiTheme="majorHAnsi" w:eastAsia="Times New Roman" w:hAnsiTheme="majorHAnsi" w:cstheme="majorHAnsi"/>
                <w:color w:val="000000"/>
                <w:sz w:val="13"/>
                <w:szCs w:val="13"/>
                <w:lang w:eastAsia="pt-BR"/>
              </w:rPr>
              <w:t>intravenosa,“escalpe</w:t>
            </w:r>
            <w:proofErr w:type="spellEnd"/>
            <w:r w:rsidRPr="00644186">
              <w:rPr>
                <w:rFonts w:asciiTheme="majorHAnsi" w:eastAsia="Times New Roman" w:hAnsiTheme="majorHAnsi" w:cstheme="majorHAnsi"/>
                <w:color w:val="000000"/>
                <w:sz w:val="13"/>
                <w:szCs w:val="13"/>
                <w:lang w:eastAsia="pt-BR"/>
              </w:rPr>
              <w:t xml:space="preserve">”,  no calibre 23G Com asas, constituído por agulha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com </w:t>
            </w:r>
            <w:proofErr w:type="spellStart"/>
            <w:r w:rsidRPr="00644186">
              <w:rPr>
                <w:rFonts w:asciiTheme="majorHAnsi" w:eastAsia="Times New Roman" w:hAnsiTheme="majorHAnsi" w:cstheme="majorHAnsi"/>
                <w:color w:val="000000"/>
                <w:sz w:val="13"/>
                <w:szCs w:val="13"/>
                <w:lang w:eastAsia="pt-BR"/>
              </w:rPr>
              <w:t>bisel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bi-angulado</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trifacetado</w:t>
            </w:r>
            <w:proofErr w:type="spellEnd"/>
            <w:r w:rsidRPr="00644186">
              <w:rPr>
                <w:rFonts w:asciiTheme="majorHAnsi" w:eastAsia="Times New Roman" w:hAnsiTheme="majorHAnsi" w:cstheme="majorHAnsi"/>
                <w:color w:val="000000"/>
                <w:sz w:val="13"/>
                <w:szCs w:val="13"/>
                <w:lang w:eastAsia="pt-BR"/>
              </w:rPr>
              <w:t xml:space="preserve">, protetor da agulha, asas de  empunhadura/fixação, tubo </w:t>
            </w:r>
            <w:proofErr w:type="spellStart"/>
            <w:r w:rsidRPr="00644186">
              <w:rPr>
                <w:rFonts w:asciiTheme="majorHAnsi" w:eastAsia="Times New Roman" w:hAnsiTheme="majorHAnsi" w:cstheme="majorHAnsi"/>
                <w:color w:val="000000"/>
                <w:sz w:val="13"/>
                <w:szCs w:val="13"/>
                <w:lang w:eastAsia="pt-BR"/>
              </w:rPr>
              <w:t>vinílico</w:t>
            </w:r>
            <w:proofErr w:type="spellEnd"/>
            <w:r w:rsidRPr="00644186">
              <w:rPr>
                <w:rFonts w:asciiTheme="majorHAnsi" w:eastAsia="Times New Roman" w:hAnsiTheme="majorHAnsi" w:cstheme="majorHAnsi"/>
                <w:color w:val="000000"/>
                <w:sz w:val="13"/>
                <w:szCs w:val="13"/>
                <w:lang w:eastAsia="pt-BR"/>
              </w:rPr>
              <w:t xml:space="preserve"> transparente, atóxico e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conector fêmea codificado por cores, para infusões de curta duração e procedimentos de coleta de sangue, de uso único, descartável, embalado unitariamente em blister, estéril, pronto para o uso; Deverá constar na embalagem os dados de identificação, procedência, data de fabricação e validade, nº do lote, registro no MS, identificação do fabricante. O prazo de validade deve ser de no mínimo 2/3 do prazo de validade total na data do recebimento.</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3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101</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41243</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Dispositivo para infusão </w:t>
            </w:r>
            <w:proofErr w:type="spellStart"/>
            <w:r w:rsidRPr="00644186">
              <w:rPr>
                <w:rFonts w:asciiTheme="majorHAnsi" w:eastAsia="Times New Roman" w:hAnsiTheme="majorHAnsi" w:cstheme="majorHAnsi"/>
                <w:color w:val="000000"/>
                <w:sz w:val="13"/>
                <w:szCs w:val="13"/>
                <w:lang w:eastAsia="pt-BR"/>
              </w:rPr>
              <w:t>intravenosa,“escalpe</w:t>
            </w:r>
            <w:proofErr w:type="spellEnd"/>
            <w:r w:rsidRPr="00644186">
              <w:rPr>
                <w:rFonts w:asciiTheme="majorHAnsi" w:eastAsia="Times New Roman" w:hAnsiTheme="majorHAnsi" w:cstheme="majorHAnsi"/>
                <w:color w:val="000000"/>
                <w:sz w:val="13"/>
                <w:szCs w:val="13"/>
                <w:lang w:eastAsia="pt-BR"/>
              </w:rPr>
              <w:t xml:space="preserve">”, no calibre 27G  Com asas, constituído por agulha </w:t>
            </w:r>
            <w:proofErr w:type="spellStart"/>
            <w:r w:rsidRPr="00644186">
              <w:rPr>
                <w:rFonts w:asciiTheme="majorHAnsi" w:eastAsia="Times New Roman" w:hAnsiTheme="majorHAnsi" w:cstheme="majorHAnsi"/>
                <w:color w:val="000000"/>
                <w:sz w:val="13"/>
                <w:szCs w:val="13"/>
                <w:lang w:eastAsia="pt-BR"/>
              </w:rPr>
              <w:t>siliconizada</w:t>
            </w:r>
            <w:proofErr w:type="spellEnd"/>
            <w:r w:rsidRPr="00644186">
              <w:rPr>
                <w:rFonts w:asciiTheme="majorHAnsi" w:eastAsia="Times New Roman" w:hAnsiTheme="majorHAnsi" w:cstheme="majorHAnsi"/>
                <w:color w:val="000000"/>
                <w:sz w:val="13"/>
                <w:szCs w:val="13"/>
                <w:lang w:eastAsia="pt-BR"/>
              </w:rPr>
              <w:t xml:space="preserve"> com </w:t>
            </w:r>
            <w:proofErr w:type="spellStart"/>
            <w:r w:rsidRPr="00644186">
              <w:rPr>
                <w:rFonts w:asciiTheme="majorHAnsi" w:eastAsia="Times New Roman" w:hAnsiTheme="majorHAnsi" w:cstheme="majorHAnsi"/>
                <w:color w:val="000000"/>
                <w:sz w:val="13"/>
                <w:szCs w:val="13"/>
                <w:lang w:eastAsia="pt-BR"/>
              </w:rPr>
              <w:t>bisel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bi-angulado</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trifacetado</w:t>
            </w:r>
            <w:proofErr w:type="spellEnd"/>
            <w:r w:rsidRPr="00644186">
              <w:rPr>
                <w:rFonts w:asciiTheme="majorHAnsi" w:eastAsia="Times New Roman" w:hAnsiTheme="majorHAnsi" w:cstheme="majorHAnsi"/>
                <w:color w:val="000000"/>
                <w:sz w:val="13"/>
                <w:szCs w:val="13"/>
                <w:lang w:eastAsia="pt-BR"/>
              </w:rPr>
              <w:t xml:space="preserve">, protetor da agulha, asas de  empunhadura/fixação, tubo </w:t>
            </w:r>
            <w:proofErr w:type="spellStart"/>
            <w:r w:rsidRPr="00644186">
              <w:rPr>
                <w:rFonts w:asciiTheme="majorHAnsi" w:eastAsia="Times New Roman" w:hAnsiTheme="majorHAnsi" w:cstheme="majorHAnsi"/>
                <w:color w:val="000000"/>
                <w:sz w:val="13"/>
                <w:szCs w:val="13"/>
                <w:lang w:eastAsia="pt-BR"/>
              </w:rPr>
              <w:t>vinílico</w:t>
            </w:r>
            <w:proofErr w:type="spellEnd"/>
            <w:r w:rsidRPr="00644186">
              <w:rPr>
                <w:rFonts w:asciiTheme="majorHAnsi" w:eastAsia="Times New Roman" w:hAnsiTheme="majorHAnsi" w:cstheme="majorHAnsi"/>
                <w:color w:val="000000"/>
                <w:sz w:val="13"/>
                <w:szCs w:val="13"/>
                <w:lang w:eastAsia="pt-BR"/>
              </w:rPr>
              <w:t xml:space="preserve"> transparente, atóxico e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conector fêmea codificado por cores, para infusões de curta duração e procedimentos de coleta de sangue, de uso único, descartável, embalado unitariamente em blister, estéril, pronto para o uso; Deverá constar na embalagem os dados de identificação, procedência, data de fabricação e validade, nº do lote, registro no MS, identificação do fabricante. O prazo de validade deve ser de no mínimo 2/3 do prazo de validade total na data do recebimento.</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CIRÚRGICO cerca de 10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30 cm Modelo: de </w:t>
            </w:r>
            <w:proofErr w:type="spellStart"/>
            <w:r w:rsidRPr="00644186">
              <w:rPr>
                <w:rFonts w:asciiTheme="majorHAnsi" w:eastAsia="Times New Roman" w:hAnsiTheme="majorHAnsi" w:cstheme="majorHAnsi"/>
                <w:color w:val="000000"/>
                <w:sz w:val="13"/>
                <w:szCs w:val="13"/>
                <w:lang w:eastAsia="pt-BR"/>
              </w:rPr>
              <w:t>penrose</w:t>
            </w:r>
            <w:proofErr w:type="spellEnd"/>
            <w:r w:rsidRPr="00644186">
              <w:rPr>
                <w:rFonts w:asciiTheme="majorHAnsi" w:eastAsia="Times New Roman" w:hAnsiTheme="majorHAnsi" w:cstheme="majorHAnsi"/>
                <w:color w:val="000000"/>
                <w:sz w:val="13"/>
                <w:szCs w:val="13"/>
                <w:lang w:eastAsia="pt-BR"/>
              </w:rPr>
              <w:t>, material: borracha, dimensões: cerca de 10 mm x 30 cm, tipo uso: estéril, descartável, embalagem: embalagem individual. Na embalagem deverá estar impresso dados de identificação, tipo de esterilização, procedência, data de fabricação, prazo de validade (mínima de 12 meses a partir da data de entrega) e nº registro da Anvisa. Código BR 0438521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CIRÚRGICO cerca de 12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30 cm Modelo: de </w:t>
            </w:r>
            <w:proofErr w:type="spellStart"/>
            <w:r w:rsidRPr="00644186">
              <w:rPr>
                <w:rFonts w:asciiTheme="majorHAnsi" w:eastAsia="Times New Roman" w:hAnsiTheme="majorHAnsi" w:cstheme="majorHAnsi"/>
                <w:color w:val="000000"/>
                <w:sz w:val="13"/>
                <w:szCs w:val="13"/>
                <w:lang w:eastAsia="pt-BR"/>
              </w:rPr>
              <w:t>penrose</w:t>
            </w:r>
            <w:proofErr w:type="spellEnd"/>
            <w:r w:rsidRPr="00644186">
              <w:rPr>
                <w:rFonts w:asciiTheme="majorHAnsi" w:eastAsia="Times New Roman" w:hAnsiTheme="majorHAnsi" w:cstheme="majorHAnsi"/>
                <w:color w:val="000000"/>
                <w:sz w:val="13"/>
                <w:szCs w:val="13"/>
                <w:lang w:eastAsia="pt-BR"/>
              </w:rPr>
              <w:t>, material: borracha, dimensões: cerca de 12 mm x 30 cm, tipo uso: estéril, descartável, embalagem: embalagem individual. Na embalagem deverá estar impresso dados de identificação, tipo de esterilização, procedência, data de fabricação, prazo de validade (mínima de 12 meses a partir da data de entrega) e nº registro da Anvisa. Código BR 0438522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CIRÚRGICO cerca de 6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30 cm Modelo: de </w:t>
            </w:r>
            <w:proofErr w:type="spellStart"/>
            <w:r w:rsidRPr="00644186">
              <w:rPr>
                <w:rFonts w:asciiTheme="majorHAnsi" w:eastAsia="Times New Roman" w:hAnsiTheme="majorHAnsi" w:cstheme="majorHAnsi"/>
                <w:color w:val="000000"/>
                <w:sz w:val="13"/>
                <w:szCs w:val="13"/>
                <w:lang w:eastAsia="pt-BR"/>
              </w:rPr>
              <w:t>penrose</w:t>
            </w:r>
            <w:proofErr w:type="spellEnd"/>
            <w:r w:rsidRPr="00644186">
              <w:rPr>
                <w:rFonts w:asciiTheme="majorHAnsi" w:eastAsia="Times New Roman" w:hAnsiTheme="majorHAnsi" w:cstheme="majorHAnsi"/>
                <w:color w:val="000000"/>
                <w:sz w:val="13"/>
                <w:szCs w:val="13"/>
                <w:lang w:eastAsia="pt-BR"/>
              </w:rPr>
              <w:t>, material: borracha, dimensões: cerca de 6 mm x 30 cm, tipo uso: estéril, descartável, embalagem: embalagem individual. Na embalagem deverá estar impresso dados de identificação, tipo de esterilização, procedência, data de fabricação, prazo de validade (mínima de 12 meses a partir da data de entrega) e nº registro da Anvisa. Código BR 0438519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CIRÚRGICO cerca de 8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30 cm Modelo: de </w:t>
            </w:r>
            <w:proofErr w:type="spellStart"/>
            <w:r w:rsidRPr="00644186">
              <w:rPr>
                <w:rFonts w:asciiTheme="majorHAnsi" w:eastAsia="Times New Roman" w:hAnsiTheme="majorHAnsi" w:cstheme="majorHAnsi"/>
                <w:color w:val="000000"/>
                <w:sz w:val="13"/>
                <w:szCs w:val="13"/>
                <w:lang w:eastAsia="pt-BR"/>
              </w:rPr>
              <w:t>penrose</w:t>
            </w:r>
            <w:proofErr w:type="spellEnd"/>
            <w:r w:rsidRPr="00644186">
              <w:rPr>
                <w:rFonts w:asciiTheme="majorHAnsi" w:eastAsia="Times New Roman" w:hAnsiTheme="majorHAnsi" w:cstheme="majorHAnsi"/>
                <w:color w:val="000000"/>
                <w:sz w:val="13"/>
                <w:szCs w:val="13"/>
                <w:lang w:eastAsia="pt-BR"/>
              </w:rPr>
              <w:t>, material: borracha, dimensões: cerca de 8 mm x 30 cm, tipo uso: estéril, descartável, embalagem: embalagem individual. Na embalagem deverá estar impresso dados de identificação, tipo de esterilização, procedência, data de fabricação, prazo de validade (mínima de 12 meses a partir da data de entrega) e nº registro da Anvisa. Código BR 0438520</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106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DE TÓRAX  30F Radiopaco Estéril, tubo de PVC cristal </w:t>
            </w:r>
            <w:proofErr w:type="spellStart"/>
            <w:r w:rsidRPr="00644186">
              <w:rPr>
                <w:rFonts w:asciiTheme="majorHAnsi" w:eastAsia="Times New Roman" w:hAnsiTheme="majorHAnsi" w:cstheme="majorHAnsi"/>
                <w:color w:val="000000"/>
                <w:sz w:val="13"/>
                <w:szCs w:val="13"/>
                <w:lang w:eastAsia="pt-BR"/>
              </w:rPr>
              <w:t>multiperfurado</w:t>
            </w:r>
            <w:proofErr w:type="spellEnd"/>
            <w:r w:rsidRPr="00644186">
              <w:rPr>
                <w:rFonts w:asciiTheme="majorHAnsi" w:eastAsia="Times New Roman" w:hAnsiTheme="majorHAnsi" w:cstheme="majorHAnsi"/>
                <w:color w:val="000000"/>
                <w:sz w:val="13"/>
                <w:szCs w:val="13"/>
                <w:lang w:eastAsia="pt-BR"/>
              </w:rPr>
              <w:t xml:space="preserve"> com furos ovais, suas extremidades são arredondadas e </w:t>
            </w:r>
            <w:proofErr w:type="spellStart"/>
            <w:r w:rsidRPr="00644186">
              <w:rPr>
                <w:rFonts w:asciiTheme="majorHAnsi" w:eastAsia="Times New Roman" w:hAnsiTheme="majorHAnsi" w:cstheme="majorHAnsi"/>
                <w:color w:val="000000"/>
                <w:sz w:val="13"/>
                <w:szCs w:val="13"/>
                <w:lang w:eastAsia="pt-BR"/>
              </w:rPr>
              <w:t>atraumáticas</w:t>
            </w:r>
            <w:proofErr w:type="spellEnd"/>
            <w:r w:rsidRPr="00644186">
              <w:rPr>
                <w:rFonts w:asciiTheme="majorHAnsi" w:eastAsia="Times New Roman" w:hAnsiTheme="majorHAnsi" w:cstheme="majorHAnsi"/>
                <w:color w:val="000000"/>
                <w:sz w:val="13"/>
                <w:szCs w:val="13"/>
                <w:lang w:eastAsia="pt-BR"/>
              </w:rPr>
              <w:t>. Livre de látex, esterilizado em ETO; 30F. Na embalagem deverá estar impresso dados de identificação, tipo de esterilização, procedência, data de fabricação, prazo de validade (mínima de 12 meses a partir da data de entrega) e nº registro da Anvisa. Código BR 0438477</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DE TÓRAX 28F Radiopaco estéril, tubo de PVC cristal </w:t>
            </w:r>
            <w:proofErr w:type="spellStart"/>
            <w:r w:rsidRPr="00644186">
              <w:rPr>
                <w:rFonts w:asciiTheme="majorHAnsi" w:eastAsia="Times New Roman" w:hAnsiTheme="majorHAnsi" w:cstheme="majorHAnsi"/>
                <w:color w:val="000000"/>
                <w:sz w:val="13"/>
                <w:szCs w:val="13"/>
                <w:lang w:eastAsia="pt-BR"/>
              </w:rPr>
              <w:t>multiperfurado</w:t>
            </w:r>
            <w:proofErr w:type="spellEnd"/>
            <w:r w:rsidRPr="00644186">
              <w:rPr>
                <w:rFonts w:asciiTheme="majorHAnsi" w:eastAsia="Times New Roman" w:hAnsiTheme="majorHAnsi" w:cstheme="majorHAnsi"/>
                <w:color w:val="000000"/>
                <w:sz w:val="13"/>
                <w:szCs w:val="13"/>
                <w:lang w:eastAsia="pt-BR"/>
              </w:rPr>
              <w:t xml:space="preserve"> com furos ovais, suas extremidades são arredondadas e </w:t>
            </w:r>
            <w:proofErr w:type="spellStart"/>
            <w:r w:rsidRPr="00644186">
              <w:rPr>
                <w:rFonts w:asciiTheme="majorHAnsi" w:eastAsia="Times New Roman" w:hAnsiTheme="majorHAnsi" w:cstheme="majorHAnsi"/>
                <w:color w:val="000000"/>
                <w:sz w:val="13"/>
                <w:szCs w:val="13"/>
                <w:lang w:eastAsia="pt-BR"/>
              </w:rPr>
              <w:t>atraumáticas</w:t>
            </w:r>
            <w:proofErr w:type="spellEnd"/>
            <w:r w:rsidRPr="00644186">
              <w:rPr>
                <w:rFonts w:asciiTheme="majorHAnsi" w:eastAsia="Times New Roman" w:hAnsiTheme="majorHAnsi" w:cstheme="majorHAnsi"/>
                <w:color w:val="000000"/>
                <w:sz w:val="13"/>
                <w:szCs w:val="13"/>
                <w:lang w:eastAsia="pt-BR"/>
              </w:rPr>
              <w:t>. Livre de látex, esterilizado em ETO; 28F. Na embalagem deverá estar impresso dados de identificação, tipo de esterilização, procedência, data de fabricação, prazo de validade (mínima de 12 meses a partir da data de entrega) e nº registro da Anvisa. Código BR 0438471</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DE TÓRAX 32F Radiopaco Estéril, tubo de PVC cristal </w:t>
            </w:r>
            <w:proofErr w:type="spellStart"/>
            <w:r w:rsidRPr="00644186">
              <w:rPr>
                <w:rFonts w:asciiTheme="majorHAnsi" w:eastAsia="Times New Roman" w:hAnsiTheme="majorHAnsi" w:cstheme="majorHAnsi"/>
                <w:color w:val="000000"/>
                <w:sz w:val="13"/>
                <w:szCs w:val="13"/>
                <w:lang w:eastAsia="pt-BR"/>
              </w:rPr>
              <w:t>multiperfurado</w:t>
            </w:r>
            <w:proofErr w:type="spellEnd"/>
            <w:r w:rsidRPr="00644186">
              <w:rPr>
                <w:rFonts w:asciiTheme="majorHAnsi" w:eastAsia="Times New Roman" w:hAnsiTheme="majorHAnsi" w:cstheme="majorHAnsi"/>
                <w:color w:val="000000"/>
                <w:sz w:val="13"/>
                <w:szCs w:val="13"/>
                <w:lang w:eastAsia="pt-BR"/>
              </w:rPr>
              <w:t xml:space="preserve"> com furos ovais, suas extremidades são arredondadas e </w:t>
            </w:r>
            <w:proofErr w:type="spellStart"/>
            <w:r w:rsidRPr="00644186">
              <w:rPr>
                <w:rFonts w:asciiTheme="majorHAnsi" w:eastAsia="Times New Roman" w:hAnsiTheme="majorHAnsi" w:cstheme="majorHAnsi"/>
                <w:color w:val="000000"/>
                <w:sz w:val="13"/>
                <w:szCs w:val="13"/>
                <w:lang w:eastAsia="pt-BR"/>
              </w:rPr>
              <w:t>atraumáticas</w:t>
            </w:r>
            <w:proofErr w:type="spellEnd"/>
            <w:r w:rsidRPr="00644186">
              <w:rPr>
                <w:rFonts w:asciiTheme="majorHAnsi" w:eastAsia="Times New Roman" w:hAnsiTheme="majorHAnsi" w:cstheme="majorHAnsi"/>
                <w:color w:val="000000"/>
                <w:sz w:val="13"/>
                <w:szCs w:val="13"/>
                <w:lang w:eastAsia="pt-BR"/>
              </w:rPr>
              <w:t>. Livre de látex, esterilizado em ETO; 32F. Na embalagem deverá estar impresso dados de identificação, tipo de esterilização, procedência, data de fabricação, prazo de validade (mínima de 12 meses a partir da data de entrega) e nº registro da Anvisa. Código BR 0438528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DRENO DE TÓRAX 34F Radiopaco Estéril, tubo de PVC cristal </w:t>
            </w:r>
            <w:proofErr w:type="spellStart"/>
            <w:r w:rsidRPr="00644186">
              <w:rPr>
                <w:rFonts w:asciiTheme="majorHAnsi" w:eastAsia="Times New Roman" w:hAnsiTheme="majorHAnsi" w:cstheme="majorHAnsi"/>
                <w:color w:val="000000"/>
                <w:sz w:val="13"/>
                <w:szCs w:val="13"/>
                <w:lang w:eastAsia="pt-BR"/>
              </w:rPr>
              <w:t>multiperfurado</w:t>
            </w:r>
            <w:proofErr w:type="spellEnd"/>
            <w:r w:rsidRPr="00644186">
              <w:rPr>
                <w:rFonts w:asciiTheme="majorHAnsi" w:eastAsia="Times New Roman" w:hAnsiTheme="majorHAnsi" w:cstheme="majorHAnsi"/>
                <w:color w:val="000000"/>
                <w:sz w:val="13"/>
                <w:szCs w:val="13"/>
                <w:lang w:eastAsia="pt-BR"/>
              </w:rPr>
              <w:t xml:space="preserve"> com furos ovais, suas extremidades são arredondadas e </w:t>
            </w:r>
            <w:proofErr w:type="spellStart"/>
            <w:r w:rsidRPr="00644186">
              <w:rPr>
                <w:rFonts w:asciiTheme="majorHAnsi" w:eastAsia="Times New Roman" w:hAnsiTheme="majorHAnsi" w:cstheme="majorHAnsi"/>
                <w:color w:val="000000"/>
                <w:sz w:val="13"/>
                <w:szCs w:val="13"/>
                <w:lang w:eastAsia="pt-BR"/>
              </w:rPr>
              <w:t>atraumáticas</w:t>
            </w:r>
            <w:proofErr w:type="spellEnd"/>
            <w:r w:rsidRPr="00644186">
              <w:rPr>
                <w:rFonts w:asciiTheme="majorHAnsi" w:eastAsia="Times New Roman" w:hAnsiTheme="majorHAnsi" w:cstheme="majorHAnsi"/>
                <w:color w:val="000000"/>
                <w:sz w:val="13"/>
                <w:szCs w:val="13"/>
                <w:lang w:eastAsia="pt-BR"/>
              </w:rPr>
              <w:t>. Livre de látex, esterilizado em ETO; 34F. Na embalagem deverá estar impresso dados de identificação, tipo de esterilização, procedência, data de fabricação, prazo de validade (mínima de 12 meses a partir da data de entrega) e nº registro da Anvisa. Código BR 0438472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23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63681</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ELETRODO PARA ECG ADULTO E INFANTIL 44x32mm c/50un Não invasivos e </w:t>
            </w:r>
            <w:proofErr w:type="spellStart"/>
            <w:r w:rsidRPr="00644186">
              <w:rPr>
                <w:rFonts w:asciiTheme="majorHAnsi" w:eastAsia="Times New Roman" w:hAnsiTheme="majorHAnsi" w:cstheme="majorHAnsi"/>
                <w:color w:val="000000"/>
                <w:sz w:val="13"/>
                <w:szCs w:val="13"/>
                <w:lang w:eastAsia="pt-BR"/>
              </w:rPr>
              <w:t>hipo-alergênicos</w:t>
            </w:r>
            <w:proofErr w:type="spellEnd"/>
            <w:r w:rsidRPr="00644186">
              <w:rPr>
                <w:rFonts w:asciiTheme="majorHAnsi" w:eastAsia="Times New Roman" w:hAnsiTheme="majorHAnsi" w:cstheme="majorHAnsi"/>
                <w:color w:val="000000"/>
                <w:sz w:val="13"/>
                <w:szCs w:val="13"/>
                <w:lang w:eastAsia="pt-BR"/>
              </w:rPr>
              <w:t xml:space="preserve"> são utilizados como meio condutor entre o paciente e o aparelho de diagnóstico. Os eletrodos podem ser usados para aplicações de curta ou longa duração, por até 3 dias (72hs). Utilizado em Monitorização de Eletrocardiograma, teste ergométrico, </w:t>
            </w:r>
            <w:proofErr w:type="spellStart"/>
            <w:r w:rsidRPr="00644186">
              <w:rPr>
                <w:rFonts w:asciiTheme="majorHAnsi" w:eastAsia="Times New Roman" w:hAnsiTheme="majorHAnsi" w:cstheme="majorHAnsi"/>
                <w:color w:val="000000"/>
                <w:sz w:val="13"/>
                <w:szCs w:val="13"/>
                <w:lang w:eastAsia="pt-BR"/>
              </w:rPr>
              <w:t>holter</w:t>
            </w:r>
            <w:proofErr w:type="spellEnd"/>
            <w:r w:rsidRPr="00644186">
              <w:rPr>
                <w:rFonts w:asciiTheme="majorHAnsi" w:eastAsia="Times New Roman" w:hAnsiTheme="majorHAnsi" w:cstheme="majorHAnsi"/>
                <w:color w:val="000000"/>
                <w:sz w:val="13"/>
                <w:szCs w:val="13"/>
                <w:lang w:eastAsia="pt-BR"/>
              </w:rPr>
              <w:t>, entre outros. Com Adesivo de Aderência eficiente para aplicações de Longa Duração. Composto por Capa Plástica que mantém a umidade do gel. Fabricado em espuma de alta densidade.  Gel sólido de Cloreto de Potássio protegido contra ressecamento por um anel plástico. Contém 50 unidades de Eletrodo ECG Descartável.</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470</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65820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DE INFUSÃO VENOSA GRAVITACIONAL Material: PVC âmbar sem </w:t>
            </w:r>
            <w:proofErr w:type="spellStart"/>
            <w:r w:rsidRPr="00644186">
              <w:rPr>
                <w:rFonts w:asciiTheme="majorHAnsi" w:eastAsia="Times New Roman" w:hAnsiTheme="majorHAnsi" w:cstheme="majorHAnsi"/>
                <w:color w:val="000000"/>
                <w:sz w:val="13"/>
                <w:szCs w:val="13"/>
                <w:lang w:eastAsia="pt-BR"/>
              </w:rPr>
              <w:t>dehp</w:t>
            </w:r>
            <w:proofErr w:type="spellEnd"/>
            <w:r w:rsidRPr="00644186">
              <w:rPr>
                <w:rFonts w:asciiTheme="majorHAnsi" w:eastAsia="Times New Roman" w:hAnsiTheme="majorHAnsi" w:cstheme="majorHAnsi"/>
                <w:color w:val="000000"/>
                <w:sz w:val="13"/>
                <w:szCs w:val="13"/>
                <w:lang w:eastAsia="pt-BR"/>
              </w:rPr>
              <w:t xml:space="preserve"> p/ solução fotossensível, câmara gotejamento: </w:t>
            </w:r>
            <w:proofErr w:type="spellStart"/>
            <w:r w:rsidRPr="00644186">
              <w:rPr>
                <w:rFonts w:asciiTheme="majorHAnsi" w:eastAsia="Times New Roman" w:hAnsiTheme="majorHAnsi" w:cstheme="majorHAnsi"/>
                <w:color w:val="000000"/>
                <w:sz w:val="13"/>
                <w:szCs w:val="13"/>
                <w:lang w:eastAsia="pt-BR"/>
              </w:rPr>
              <w:t>macrogotas</w:t>
            </w:r>
            <w:proofErr w:type="spellEnd"/>
            <w:r w:rsidRPr="00644186">
              <w:rPr>
                <w:rFonts w:asciiTheme="majorHAnsi" w:eastAsia="Times New Roman" w:hAnsiTheme="majorHAnsi" w:cstheme="majorHAnsi"/>
                <w:color w:val="000000"/>
                <w:sz w:val="13"/>
                <w:szCs w:val="13"/>
                <w:lang w:eastAsia="pt-BR"/>
              </w:rPr>
              <w:t xml:space="preserve">, flexível, c/ respiro, regulador de fluxo manual: pinça rolete, comprimento </w:t>
            </w:r>
            <w:proofErr w:type="spellStart"/>
            <w:proofErr w:type="gramStart"/>
            <w:r w:rsidRPr="00644186">
              <w:rPr>
                <w:rFonts w:asciiTheme="majorHAnsi" w:eastAsia="Times New Roman" w:hAnsiTheme="majorHAnsi" w:cstheme="majorHAnsi"/>
                <w:color w:val="000000"/>
                <w:sz w:val="13"/>
                <w:szCs w:val="13"/>
                <w:lang w:eastAsia="pt-BR"/>
              </w:rPr>
              <w:t>tubo:até</w:t>
            </w:r>
            <w:proofErr w:type="spellEnd"/>
            <w:proofErr w:type="gramEnd"/>
            <w:r w:rsidRPr="00644186">
              <w:rPr>
                <w:rFonts w:asciiTheme="majorHAnsi" w:eastAsia="Times New Roman" w:hAnsiTheme="majorHAnsi" w:cstheme="majorHAnsi"/>
                <w:color w:val="000000"/>
                <w:sz w:val="13"/>
                <w:szCs w:val="13"/>
                <w:lang w:eastAsia="pt-BR"/>
              </w:rPr>
              <w:t xml:space="preserve"> 180 cm, tipo injetor lateral: com 1 injetor. O prazo de validade mínimo deve ser de 12 meses a partir da data de entrega. Código BR 0609597.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7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MACROGOTAS Dispositivo para infusão, controle de fluxo   e dosagem de soluções parenterais. Composto de lanceta perfurante para conexão ao recipiente de solução; câmara transparente para visualização do gotejamento e flexível, permitindo procedimento de leve bombeamento para retirada de bolhas de ar ou pequenas obstruções; injetor lateral em Y a 20cm do conector que possibilita o acesso de outras soluções ou produtos; controlador de fluxo (gotejamento) tipo pinça rolete e conexão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para dispositivo de acesso venoso. Embalado individualmente em papel grau cirúrgico e filme termoplástico. Estéril,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Na embalagem deverá estar impresso dados de identificação, tipo de esterilização, procedência, data de fabricação, prazo de validade e nº registro da Anvisa. Código BR 0428798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37.100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46.000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113</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67141</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MACROGOTAS FOTOSSENSÍVEL Com injetor,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Slip</w:t>
            </w:r>
            <w:proofErr w:type="spellEnd"/>
            <w:r w:rsidRPr="00644186">
              <w:rPr>
                <w:rFonts w:asciiTheme="majorHAnsi" w:eastAsia="Times New Roman" w:hAnsiTheme="majorHAnsi" w:cstheme="majorHAnsi"/>
                <w:color w:val="000000"/>
                <w:sz w:val="13"/>
                <w:szCs w:val="13"/>
                <w:lang w:eastAsia="pt-BR"/>
              </w:rPr>
              <w:t xml:space="preserve">. Estéril. Regulador de fluxo de </w:t>
            </w:r>
            <w:proofErr w:type="spellStart"/>
            <w:r w:rsidRPr="00644186">
              <w:rPr>
                <w:rFonts w:asciiTheme="majorHAnsi" w:eastAsia="Times New Roman" w:hAnsiTheme="majorHAnsi" w:cstheme="majorHAnsi"/>
                <w:color w:val="000000"/>
                <w:sz w:val="13"/>
                <w:szCs w:val="13"/>
                <w:lang w:eastAsia="pt-BR"/>
              </w:rPr>
              <w:t>clamp</w:t>
            </w:r>
            <w:proofErr w:type="spellEnd"/>
            <w:r w:rsidRPr="00644186">
              <w:rPr>
                <w:rFonts w:asciiTheme="majorHAnsi" w:eastAsia="Times New Roman" w:hAnsiTheme="majorHAnsi" w:cstheme="majorHAnsi"/>
                <w:color w:val="000000"/>
                <w:sz w:val="13"/>
                <w:szCs w:val="13"/>
                <w:lang w:eastAsia="pt-BR"/>
              </w:rPr>
              <w:t xml:space="preserve"> e rolete para controle de fluxo com segurança. Conector com tubo escalonado contendo protetor. Embalado individualmente em papel grau Cirúrgico e filme termoplástico. Na embalagem deverá estar impresso dados de identificação, tipo de esterilização, procedência, data de fabricação, prazo de validade e certificado de boas práticas de fabricação. Registro na Anvisa. </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27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65659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MICROGOTAS Dispositivo para infusão, controle de fluxo   e dosagem de soluções parenterais. Composto de lanceta perfurante para conexão ao recipiente de solução; câmara transparente para visualização do gotejamento e flexível, permitindo procedimento de leve bombeamento para retirada de bolhas de ar ou pequenas obstruções; injetor lateral em Y a 20cm do conector que possibilita o acesso de outras soluções ou produtos; controlador de fluxo (gotejamento) tipo pinça rolete e conexão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para dispositivo de acesso venoso. Embalado individualmente em papel grau cirúrgico e filme termoplástico. Estéril,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Na embalagem deverá estar impresso dados de identificação, tipo de esterilização, procedência, data de fabricação, prazo de validade e nº registro da Anvisa. Código BR</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MULTIVIA COM CLAMP Duas vias. Estéril,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Na embalagem deverá estar impresso dados de identificação, tipo de esterilização, procedência, data de fabricação, prazo de validade e nº registro da Anvisa.  Código BR 0459685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2737"/>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EQUIPO PARA DIETA Indicado para nutrição enteral. </w:t>
            </w:r>
            <w:r w:rsidR="006E4755" w:rsidRPr="00644186">
              <w:rPr>
                <w:rFonts w:asciiTheme="majorHAnsi" w:eastAsia="Times New Roman" w:hAnsiTheme="majorHAnsi" w:cstheme="majorHAnsi"/>
                <w:color w:val="000000"/>
                <w:sz w:val="13"/>
                <w:szCs w:val="13"/>
                <w:lang w:eastAsia="pt-BR"/>
              </w:rPr>
              <w:t>Características</w:t>
            </w:r>
            <w:r w:rsidRPr="00644186">
              <w:rPr>
                <w:rFonts w:asciiTheme="majorHAnsi" w:eastAsia="Times New Roman" w:hAnsiTheme="majorHAnsi" w:cstheme="majorHAnsi"/>
                <w:color w:val="000000"/>
                <w:sz w:val="13"/>
                <w:szCs w:val="13"/>
                <w:lang w:eastAsia="pt-BR"/>
              </w:rPr>
              <w:t xml:space="preserve">: Atóxico, estéril e </w:t>
            </w:r>
            <w:proofErr w:type="spellStart"/>
            <w:r w:rsidRPr="00644186">
              <w:rPr>
                <w:rFonts w:asciiTheme="majorHAnsi" w:eastAsia="Times New Roman" w:hAnsiTheme="majorHAnsi" w:cstheme="majorHAnsi"/>
                <w:color w:val="000000"/>
                <w:sz w:val="13"/>
                <w:szCs w:val="13"/>
                <w:lang w:eastAsia="pt-BR"/>
              </w:rPr>
              <w:t>apirogênico</w:t>
            </w:r>
            <w:proofErr w:type="spellEnd"/>
            <w:r w:rsidRPr="00644186">
              <w:rPr>
                <w:rFonts w:asciiTheme="majorHAnsi" w:eastAsia="Times New Roman" w:hAnsiTheme="majorHAnsi" w:cstheme="majorHAnsi"/>
                <w:color w:val="000000"/>
                <w:sz w:val="13"/>
                <w:szCs w:val="13"/>
                <w:lang w:eastAsia="pt-BR"/>
              </w:rPr>
              <w:t xml:space="preserve">. Esterilizado por óxido de etileno.  Ponta perfurante adaptável em qualquer tipo de frasco/ampola.  Ponta perfurante com protetor. Tubo flexível em P.V.C de no mínino1,2m de comprimento.  Regulador de fluxo </w:t>
            </w:r>
            <w:proofErr w:type="spellStart"/>
            <w:r w:rsidRPr="00644186">
              <w:rPr>
                <w:rFonts w:asciiTheme="majorHAnsi" w:eastAsia="Times New Roman" w:hAnsiTheme="majorHAnsi" w:cstheme="majorHAnsi"/>
                <w:color w:val="000000"/>
                <w:sz w:val="13"/>
                <w:szCs w:val="13"/>
                <w:lang w:eastAsia="pt-BR"/>
              </w:rPr>
              <w:t>clamp</w:t>
            </w:r>
            <w:proofErr w:type="spellEnd"/>
            <w:r w:rsidRPr="00644186">
              <w:rPr>
                <w:rFonts w:asciiTheme="majorHAnsi" w:eastAsia="Times New Roman" w:hAnsiTheme="majorHAnsi" w:cstheme="majorHAnsi"/>
                <w:color w:val="000000"/>
                <w:sz w:val="13"/>
                <w:szCs w:val="13"/>
                <w:lang w:eastAsia="pt-BR"/>
              </w:rPr>
              <w:t xml:space="preserve"> e rolete para controle de fluxo com segurança. Conector com tubo escalonado contendo protetor.  Embalado individualmente em papel grau cirúrgico e filme termoplástico. Câmara de gotejamento flexível </w:t>
            </w:r>
            <w:r w:rsidR="006E4755" w:rsidRPr="00644186">
              <w:rPr>
                <w:rFonts w:asciiTheme="majorHAnsi" w:eastAsia="Times New Roman" w:hAnsiTheme="majorHAnsi" w:cstheme="majorHAnsi"/>
                <w:color w:val="000000"/>
                <w:sz w:val="13"/>
                <w:szCs w:val="13"/>
                <w:lang w:eastAsia="pt-BR"/>
              </w:rPr>
              <w:t>e transparente</w:t>
            </w:r>
            <w:r w:rsidRPr="00644186">
              <w:rPr>
                <w:rFonts w:asciiTheme="majorHAnsi" w:eastAsia="Times New Roman" w:hAnsiTheme="majorHAnsi" w:cstheme="majorHAnsi"/>
                <w:color w:val="000000"/>
                <w:sz w:val="13"/>
                <w:szCs w:val="13"/>
                <w:lang w:eastAsia="pt-BR"/>
              </w:rPr>
              <w:t xml:space="preserve"> (permite o monitoramento do fluxo da alimentação a ser administrada). Na embalagem </w:t>
            </w:r>
            <w:r w:rsidR="006E4755" w:rsidRPr="00644186">
              <w:rPr>
                <w:rFonts w:asciiTheme="majorHAnsi" w:eastAsia="Times New Roman" w:hAnsiTheme="majorHAnsi" w:cstheme="majorHAnsi"/>
                <w:color w:val="000000"/>
                <w:sz w:val="13"/>
                <w:szCs w:val="13"/>
                <w:lang w:eastAsia="pt-BR"/>
              </w:rPr>
              <w:t>deverá estar</w:t>
            </w:r>
            <w:r w:rsidRPr="00644186">
              <w:rPr>
                <w:rFonts w:asciiTheme="majorHAnsi" w:eastAsia="Times New Roman" w:hAnsiTheme="majorHAnsi" w:cstheme="majorHAnsi"/>
                <w:color w:val="000000"/>
                <w:sz w:val="13"/>
                <w:szCs w:val="13"/>
                <w:lang w:eastAsia="pt-BR"/>
              </w:rPr>
              <w:t xml:space="preserve"> impresso dados de identificação, tipo de esterilização, procedência, data de fabricação, prazo </w:t>
            </w:r>
            <w:r w:rsidR="006E4755" w:rsidRPr="00644186">
              <w:rPr>
                <w:rFonts w:asciiTheme="majorHAnsi" w:eastAsia="Times New Roman" w:hAnsiTheme="majorHAnsi" w:cstheme="majorHAnsi"/>
                <w:color w:val="000000"/>
                <w:sz w:val="13"/>
                <w:szCs w:val="13"/>
                <w:lang w:eastAsia="pt-BR"/>
              </w:rPr>
              <w:t>de validade</w:t>
            </w:r>
            <w:r w:rsidRPr="00644186">
              <w:rPr>
                <w:rFonts w:asciiTheme="majorHAnsi" w:eastAsia="Times New Roman" w:hAnsiTheme="majorHAnsi" w:cstheme="majorHAnsi"/>
                <w:color w:val="000000"/>
                <w:sz w:val="13"/>
                <w:szCs w:val="13"/>
                <w:lang w:eastAsia="pt-BR"/>
              </w:rPr>
              <w:t xml:space="preserve"> e certificado de boas práticas de fabricação. Registro da Anvisa. Código BR 0386131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30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ESFIGMOMANÔMETRO Adulto </w:t>
            </w:r>
            <w:proofErr w:type="spellStart"/>
            <w:r w:rsidRPr="00644186">
              <w:rPr>
                <w:rFonts w:asciiTheme="majorHAnsi" w:eastAsia="Times New Roman" w:hAnsiTheme="majorHAnsi" w:cstheme="majorHAnsi"/>
                <w:color w:val="000000"/>
                <w:sz w:val="13"/>
                <w:szCs w:val="13"/>
                <w:lang w:eastAsia="pt-BR"/>
              </w:rPr>
              <w:t>aneróide</w:t>
            </w:r>
            <w:proofErr w:type="spellEnd"/>
            <w:r w:rsidRPr="00644186">
              <w:rPr>
                <w:rFonts w:asciiTheme="majorHAnsi" w:eastAsia="Times New Roman" w:hAnsiTheme="majorHAnsi" w:cstheme="majorHAnsi"/>
                <w:color w:val="000000"/>
                <w:sz w:val="13"/>
                <w:szCs w:val="13"/>
                <w:lang w:eastAsia="pt-BR"/>
              </w:rPr>
              <w:t xml:space="preserve"> de Brim metal Cinza. É verificado e aprovado pelo Inmetro, que garante maior confiabilidade e segurança. Possui caixa injetada em liga de zinco com pintura de alta resistência, mostrador plano, com válvula de metal altamente resistente com regulagem de saída de ar sensível, braçadeira em tecido Brim 100% algodão antialérgico com fecho de metal. Braçadeira confeccionada em tecido brim 100% algodão antialérgico.  Cor: cinza; - Fechamento: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 Manguito: borracha vulcanizada com duas saídas, sem emendas, de alta durabilidade. - Manômetro: </w:t>
            </w:r>
            <w:proofErr w:type="spellStart"/>
            <w:r w:rsidRPr="00644186">
              <w:rPr>
                <w:rFonts w:asciiTheme="majorHAnsi" w:eastAsia="Times New Roman" w:hAnsiTheme="majorHAnsi" w:cstheme="majorHAnsi"/>
                <w:color w:val="000000"/>
                <w:sz w:val="13"/>
                <w:szCs w:val="13"/>
                <w:lang w:eastAsia="pt-BR"/>
              </w:rPr>
              <w:t>aneróide</w:t>
            </w:r>
            <w:proofErr w:type="spellEnd"/>
            <w:r w:rsidRPr="00644186">
              <w:rPr>
                <w:rFonts w:asciiTheme="majorHAnsi" w:eastAsia="Times New Roman" w:hAnsiTheme="majorHAnsi" w:cstheme="majorHAnsi"/>
                <w:color w:val="000000"/>
                <w:sz w:val="13"/>
                <w:szCs w:val="13"/>
                <w:lang w:eastAsia="pt-BR"/>
              </w:rPr>
              <w:t xml:space="preserve"> com escala de 0 a 300 mmHg. Disponível na cor preta. - Pera insufladora: borracha vulcanizada com sistema de retorno em metal, com esfera de aço inox de alta durabilidade. - Válvula: metal altamente resistente com regulagem de saída de ar sensível; 03 anos de garantia contra defeitos de fabricação.</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63682</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proofErr w:type="spellStart"/>
            <w:r w:rsidRPr="00644186">
              <w:rPr>
                <w:rFonts w:asciiTheme="majorHAnsi" w:eastAsia="Times New Roman" w:hAnsiTheme="majorHAnsi" w:cstheme="majorHAnsi"/>
                <w:color w:val="000000"/>
                <w:sz w:val="13"/>
                <w:szCs w:val="13"/>
                <w:lang w:eastAsia="pt-BR"/>
              </w:rPr>
              <w:t>Esfigmomanômetro</w:t>
            </w:r>
            <w:proofErr w:type="spellEnd"/>
            <w:r w:rsidRPr="00644186">
              <w:rPr>
                <w:rFonts w:asciiTheme="majorHAnsi" w:eastAsia="Times New Roman" w:hAnsiTheme="majorHAnsi" w:cstheme="majorHAnsi"/>
                <w:color w:val="000000"/>
                <w:sz w:val="13"/>
                <w:szCs w:val="13"/>
                <w:lang w:eastAsia="pt-BR"/>
              </w:rPr>
              <w:t xml:space="preserve"> Neonatal com manguito e </w:t>
            </w:r>
            <w:proofErr w:type="spellStart"/>
            <w:r w:rsidRPr="00644186">
              <w:rPr>
                <w:rFonts w:asciiTheme="majorHAnsi" w:eastAsia="Times New Roman" w:hAnsiTheme="majorHAnsi" w:cstheme="majorHAnsi"/>
                <w:color w:val="000000"/>
                <w:sz w:val="13"/>
                <w:szCs w:val="13"/>
                <w:lang w:eastAsia="pt-BR"/>
              </w:rPr>
              <w:t>pêra</w:t>
            </w:r>
            <w:proofErr w:type="spellEnd"/>
            <w:r w:rsidRPr="00644186">
              <w:rPr>
                <w:rFonts w:asciiTheme="majorHAnsi" w:eastAsia="Times New Roman" w:hAnsiTheme="majorHAnsi" w:cstheme="majorHAnsi"/>
                <w:color w:val="000000"/>
                <w:sz w:val="13"/>
                <w:szCs w:val="13"/>
                <w:lang w:eastAsia="pt-BR"/>
              </w:rPr>
              <w:t xml:space="preserve"> em PVC, braçadeira em nylon ou algodão com fecho de </w:t>
            </w:r>
            <w:proofErr w:type="spellStart"/>
            <w:r w:rsidRPr="00644186">
              <w:rPr>
                <w:rFonts w:asciiTheme="majorHAnsi" w:eastAsia="Times New Roman" w:hAnsiTheme="majorHAnsi" w:cstheme="majorHAnsi"/>
                <w:color w:val="000000"/>
                <w:sz w:val="13"/>
                <w:szCs w:val="13"/>
                <w:lang w:eastAsia="pt-BR"/>
              </w:rPr>
              <w:t>velcro</w:t>
            </w:r>
            <w:proofErr w:type="spellEnd"/>
            <w:r w:rsidRPr="00644186">
              <w:rPr>
                <w:rFonts w:asciiTheme="majorHAnsi" w:eastAsia="Times New Roman" w:hAnsiTheme="majorHAnsi" w:cstheme="majorHAnsi"/>
                <w:color w:val="000000"/>
                <w:sz w:val="13"/>
                <w:szCs w:val="13"/>
                <w:lang w:eastAsia="pt-BR"/>
              </w:rPr>
              <w:t xml:space="preserve"> 07 x 13 cm, cor azul marinho, estojo para viagem, 1 ano de garantia, verificado e aprovado pelo INMETRO.</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ESPAÇADOR PARA AEROSSOLTERAPIA Adulto e infantil, formato anatômico, de uso adulto e infantil, acompanhado de máscara maleável, </w:t>
            </w:r>
            <w:proofErr w:type="spellStart"/>
            <w:r w:rsidRPr="00644186">
              <w:rPr>
                <w:rFonts w:asciiTheme="majorHAnsi" w:eastAsia="Times New Roman" w:hAnsiTheme="majorHAnsi" w:cstheme="majorHAnsi"/>
                <w:color w:val="000000"/>
                <w:sz w:val="13"/>
                <w:szCs w:val="13"/>
                <w:lang w:eastAsia="pt-BR"/>
              </w:rPr>
              <w:t>detamanho</w:t>
            </w:r>
            <w:proofErr w:type="spellEnd"/>
            <w:r w:rsidRPr="00644186">
              <w:rPr>
                <w:rFonts w:asciiTheme="majorHAnsi" w:eastAsia="Times New Roman" w:hAnsiTheme="majorHAnsi" w:cstheme="majorHAnsi"/>
                <w:color w:val="000000"/>
                <w:sz w:val="13"/>
                <w:szCs w:val="13"/>
                <w:lang w:eastAsia="pt-BR"/>
              </w:rPr>
              <w:t xml:space="preserve"> único adaptável em adultos e crianças. Com o corpo transparente, lavável e reutilizável.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5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120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ESPARADRAPO  5cm x4,5 Impermeável Branco 5cm x4,5, Fita adesiva composta por tecido 100% algodão, tratado com resinas acrílicas, adesivo à base de óxido de zinco, borracha natural e </w:t>
            </w:r>
            <w:r w:rsidR="006E4755" w:rsidRPr="00644186">
              <w:rPr>
                <w:rFonts w:asciiTheme="majorHAnsi" w:eastAsia="Times New Roman" w:hAnsiTheme="majorHAnsi" w:cstheme="majorHAnsi"/>
                <w:color w:val="000000"/>
                <w:sz w:val="13"/>
                <w:szCs w:val="13"/>
                <w:lang w:eastAsia="pt-BR"/>
              </w:rPr>
              <w:t>resinas, apresentado</w:t>
            </w:r>
            <w:r w:rsidRPr="00644186">
              <w:rPr>
                <w:rFonts w:asciiTheme="majorHAnsi" w:eastAsia="Times New Roman" w:hAnsiTheme="majorHAnsi" w:cstheme="majorHAnsi"/>
                <w:color w:val="000000"/>
                <w:sz w:val="13"/>
                <w:szCs w:val="13"/>
                <w:lang w:eastAsia="pt-BR"/>
              </w:rPr>
              <w:t xml:space="preserve"> em forma de rolo cortado e rebobinado em carretel plástico, encapado com capa plástica devidamente identificada, com bordas serrilhadas para facilitar o rasgo manual, e uma camada altamente impermeabilizante na parte superior. Deve trazer externamente os dados de identificação, procedência, número de lote, data de fabricação, prazo de validade e número de registro no Ministério da Saúde. O prazo de validade mínimo deve ser de 12 (doze) meses, a partir da data de entrega do produto na </w:t>
            </w:r>
            <w:r w:rsidR="006E4755" w:rsidRPr="00644186">
              <w:rPr>
                <w:rFonts w:asciiTheme="majorHAnsi" w:eastAsia="Times New Roman" w:hAnsiTheme="majorHAnsi" w:cstheme="majorHAnsi"/>
                <w:color w:val="000000"/>
                <w:sz w:val="13"/>
                <w:szCs w:val="13"/>
                <w:lang w:eastAsia="pt-BR"/>
              </w:rPr>
              <w:t>unidade. CÓDIGO</w:t>
            </w:r>
            <w:r w:rsidRPr="00644186">
              <w:rPr>
                <w:rFonts w:asciiTheme="majorHAnsi" w:eastAsia="Times New Roman" w:hAnsiTheme="majorHAnsi" w:cstheme="majorHAnsi"/>
                <w:color w:val="000000"/>
                <w:sz w:val="13"/>
                <w:szCs w:val="13"/>
                <w:lang w:eastAsia="pt-BR"/>
              </w:rPr>
              <w:t xml:space="preserve"> BR 0437862</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5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ESPARADRAPO 10cmx4,5 Impermeável Branco 10cmx4,5, Fita adesiva composta por tecido 100% algodão, tratado com resinas acrílicas, adesivo à base de óxido de zinco, borracha natural e </w:t>
            </w:r>
            <w:r w:rsidR="006E4755" w:rsidRPr="00644186">
              <w:rPr>
                <w:rFonts w:asciiTheme="majorHAnsi" w:eastAsia="Times New Roman" w:hAnsiTheme="majorHAnsi" w:cstheme="majorHAnsi"/>
                <w:color w:val="000000"/>
                <w:sz w:val="13"/>
                <w:szCs w:val="13"/>
                <w:lang w:eastAsia="pt-BR"/>
              </w:rPr>
              <w:t>resinas, apresentado</w:t>
            </w:r>
            <w:r w:rsidRPr="00644186">
              <w:rPr>
                <w:rFonts w:asciiTheme="majorHAnsi" w:eastAsia="Times New Roman" w:hAnsiTheme="majorHAnsi" w:cstheme="majorHAnsi"/>
                <w:color w:val="000000"/>
                <w:sz w:val="13"/>
                <w:szCs w:val="13"/>
                <w:lang w:eastAsia="pt-BR"/>
              </w:rPr>
              <w:t xml:space="preserve"> em forma de rolo cortado e rebobinado em carretel plástico, encapado com capa plástica devidamente identificada, com bordas serrilhadas para facilitar o rasgo manual, e uma camada altamente impermeabilizante na parte superior. Deve trazer externamente os dados de identificação, procedência, número de lote, data de fabricação, prazo de validade e número de registro no Ministério da Saúde. O prazo de validade mínimo deve ser de 12 (doze) meses, a partir da data de entrega do produto na </w:t>
            </w:r>
            <w:r w:rsidR="006E4755" w:rsidRPr="00644186">
              <w:rPr>
                <w:rFonts w:asciiTheme="majorHAnsi" w:eastAsia="Times New Roman" w:hAnsiTheme="majorHAnsi" w:cstheme="majorHAnsi"/>
                <w:color w:val="000000"/>
                <w:sz w:val="13"/>
                <w:szCs w:val="13"/>
                <w:lang w:eastAsia="pt-BR"/>
              </w:rPr>
              <w:t>unidade. CÓDIGO</w:t>
            </w:r>
            <w:r w:rsidRPr="00644186">
              <w:rPr>
                <w:rFonts w:asciiTheme="majorHAnsi" w:eastAsia="Times New Roman" w:hAnsiTheme="majorHAnsi" w:cstheme="majorHAnsi"/>
                <w:color w:val="000000"/>
                <w:sz w:val="13"/>
                <w:szCs w:val="13"/>
                <w:lang w:eastAsia="pt-BR"/>
              </w:rPr>
              <w:t xml:space="preserve"> BR 0446603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ESPÉCULO NASAL INFANTIL  Afastador/espéculo nasal infantil em aço inox nº 01  Código BR 0479760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123</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67137</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Especulo vaginal TAM G Descartável, estéril, não lubrificado. Produzido em poliestireno cristal, transparente. Com dispositivo de abertura (parafuso borboleta). Embalado individualmente.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8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124</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67138</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Especulo vaginal TAM M Descartável, estéril, não lubrificado. Produzido em poliestireno cristal, transparente. Com dispositivo de abertura (parafuso borboleta). Embalado individualmente.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125</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67139</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Especulo vaginal TAM P Descartável, estéril, não lubrificado. Produzido em poliestireno cristal, transparente. Com dispositivo de abertura (parafuso borboleta). Embalado individualmente. Embalagem resistente que mantenha a integridade do produto até o momento da sua utilização, trazendo externamente os dados de identificação, procedência, número de lote, data de fabricação e/ou prazo de validade e número de registro no Ministério da Saúde. O prazo de validade mínimo deve ser de 12 meses a partir da data de entrega. </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23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126</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65818</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ESPUMA ANTISSÉPTICA Para refil para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(saboneteira) concentração de ÁLCOOL ETÍLICO 70% INPM, ou outra substancia que tenha ação antisséptica comprovada, de uso tópico, dermatologicamente testado e </w:t>
            </w:r>
            <w:proofErr w:type="spellStart"/>
            <w:r w:rsidRPr="00644186">
              <w:rPr>
                <w:rFonts w:asciiTheme="majorHAnsi" w:eastAsia="Times New Roman" w:hAnsiTheme="majorHAnsi" w:cstheme="majorHAnsi"/>
                <w:color w:val="000000"/>
                <w:sz w:val="13"/>
                <w:szCs w:val="13"/>
                <w:lang w:eastAsia="pt-BR"/>
              </w:rPr>
              <w:t>hipoalergênico</w:t>
            </w:r>
            <w:proofErr w:type="spellEnd"/>
            <w:r w:rsidRPr="00644186">
              <w:rPr>
                <w:rFonts w:asciiTheme="majorHAnsi" w:eastAsia="Times New Roman" w:hAnsiTheme="majorHAnsi" w:cstheme="majorHAnsi"/>
                <w:color w:val="000000"/>
                <w:sz w:val="13"/>
                <w:szCs w:val="13"/>
                <w:lang w:eastAsia="pt-BR"/>
              </w:rPr>
              <w:t>, que não necessita de enxague, deve eliminar no mínimo 99,9% das bactérias e germes em no mínimo 15 segundos, ser de fácil utilização, evaporação. Refil de 800 ml, deve ser de indicação de uso hospitalar. O vencedor deverá enviar uma amostra do produto para aprovação da secretaria de saúde, assim como a ficha técnica do produto para aprovação.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500</w:t>
            </w:r>
          </w:p>
        </w:tc>
      </w:tr>
      <w:tr w:rsidR="00644186" w:rsidRPr="00644186" w:rsidTr="00836CD7">
        <w:trPr>
          <w:trHeight w:val="19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127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FILTRO TERAPIA RESPIRATÓRIA Aplicação: para circuito respiratório, modelo: HMEF, tipo: troca calor e umidade c/ barreira microbiológica, tipo membrana: </w:t>
            </w:r>
            <w:proofErr w:type="spellStart"/>
            <w:r w:rsidRPr="00644186">
              <w:rPr>
                <w:rFonts w:asciiTheme="majorHAnsi" w:eastAsia="Times New Roman" w:hAnsiTheme="majorHAnsi" w:cstheme="majorHAnsi"/>
                <w:color w:val="000000"/>
                <w:sz w:val="13"/>
                <w:szCs w:val="13"/>
                <w:lang w:eastAsia="pt-BR"/>
              </w:rPr>
              <w:t>hidrófobico</w:t>
            </w:r>
            <w:proofErr w:type="spellEnd"/>
            <w:r w:rsidRPr="00644186">
              <w:rPr>
                <w:rFonts w:asciiTheme="majorHAnsi" w:eastAsia="Times New Roman" w:hAnsiTheme="majorHAnsi" w:cstheme="majorHAnsi"/>
                <w:color w:val="000000"/>
                <w:sz w:val="13"/>
                <w:szCs w:val="13"/>
                <w:lang w:eastAsia="pt-BR"/>
              </w:rPr>
              <w:t xml:space="preserve"> e higroscópico, componente: conexões padrão, tamanho: adulto, esterilidade: estéril, embalado conforme a praxe do fabricante, trazendo externamente os dados de identificação, procedência, número de lote, data de fabricação, prazo de validade e número de registro no ministério da saúde. </w:t>
            </w:r>
            <w:proofErr w:type="gramStart"/>
            <w:r w:rsidRPr="00644186">
              <w:rPr>
                <w:rFonts w:asciiTheme="majorHAnsi" w:eastAsia="Times New Roman" w:hAnsiTheme="majorHAnsi" w:cstheme="majorHAnsi"/>
                <w:color w:val="000000"/>
                <w:sz w:val="13"/>
                <w:szCs w:val="13"/>
                <w:lang w:eastAsia="pt-BR"/>
              </w:rPr>
              <w:t>o</w:t>
            </w:r>
            <w:proofErr w:type="gramEnd"/>
            <w:r w:rsidRPr="00644186">
              <w:rPr>
                <w:rFonts w:asciiTheme="majorHAnsi" w:eastAsia="Times New Roman" w:hAnsiTheme="majorHAnsi" w:cstheme="majorHAnsi"/>
                <w:color w:val="000000"/>
                <w:sz w:val="13"/>
                <w:szCs w:val="13"/>
                <w:lang w:eastAsia="pt-BR"/>
              </w:rPr>
              <w:t xml:space="preserve"> prazo de validade mínimo deve ser de 12 meses a partir da data de entrega. CÓDIGO BR 0479617</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65669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FIO ABSORVÍVEL CROMADO (CATGUT) N° 2-0 C/A 3CM 3/8C CL (</w:t>
            </w:r>
            <w:r w:rsidR="006E4755" w:rsidRPr="00644186">
              <w:rPr>
                <w:rFonts w:asciiTheme="majorHAnsi" w:eastAsia="Times New Roman" w:hAnsiTheme="majorHAnsi" w:cstheme="majorHAnsi"/>
                <w:color w:val="000000"/>
                <w:sz w:val="13"/>
                <w:szCs w:val="13"/>
                <w:lang w:eastAsia="pt-BR"/>
              </w:rPr>
              <w:t>50230) Fio</w:t>
            </w:r>
            <w:r w:rsidRPr="00644186">
              <w:rPr>
                <w:rFonts w:asciiTheme="majorHAnsi" w:eastAsia="Times New Roman" w:hAnsiTheme="majorHAnsi" w:cstheme="majorHAnsi"/>
                <w:color w:val="000000"/>
                <w:sz w:val="13"/>
                <w:szCs w:val="13"/>
                <w:lang w:eastAsia="pt-BR"/>
              </w:rPr>
              <w:t xml:space="preserve"> cirúrgico absorvível de origem </w:t>
            </w:r>
            <w:r w:rsidR="006E4755" w:rsidRPr="00644186">
              <w:rPr>
                <w:rFonts w:asciiTheme="majorHAnsi" w:eastAsia="Times New Roman" w:hAnsiTheme="majorHAnsi" w:cstheme="majorHAnsi"/>
                <w:color w:val="000000"/>
                <w:sz w:val="13"/>
                <w:szCs w:val="13"/>
                <w:lang w:eastAsia="pt-BR"/>
              </w:rPr>
              <w:t>animal, cromado</w:t>
            </w:r>
            <w:r w:rsidRPr="00644186">
              <w:rPr>
                <w:rFonts w:asciiTheme="majorHAnsi" w:eastAsia="Times New Roman" w:hAnsiTheme="majorHAnsi" w:cstheme="majorHAnsi"/>
                <w:color w:val="000000"/>
                <w:sz w:val="13"/>
                <w:szCs w:val="13"/>
                <w:lang w:eastAsia="pt-BR"/>
              </w:rPr>
              <w:t xml:space="preserve">, diâmetro 2-0, 70cm a 75cm de comprimento, encastoado em uma agulha de 3cm de comprimento e 3/8 de circunferência, ponta cilíndrica.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com 24 </w:t>
            </w:r>
            <w:proofErr w:type="spellStart"/>
            <w:r w:rsidRPr="00644186">
              <w:rPr>
                <w:rFonts w:asciiTheme="majorHAnsi" w:eastAsia="Times New Roman" w:hAnsiTheme="majorHAnsi" w:cstheme="majorHAnsi"/>
                <w:color w:val="000000"/>
                <w:sz w:val="13"/>
                <w:szCs w:val="13"/>
                <w:lang w:eastAsia="pt-BR"/>
              </w:rPr>
              <w:t>uniD</w:t>
            </w:r>
            <w:proofErr w:type="spellEnd"/>
            <w:r w:rsidRPr="00644186">
              <w:rPr>
                <w:rFonts w:asciiTheme="majorHAnsi" w:eastAsia="Times New Roman" w:hAnsiTheme="majorHAnsi" w:cstheme="majorHAnsi"/>
                <w:color w:val="000000"/>
                <w:sz w:val="13"/>
                <w:szCs w:val="13"/>
                <w:lang w:eastAsia="pt-BR"/>
              </w:rPr>
              <w:t>, com validade mínima de 1 ano a partir da data da entrega. Código BR 0281116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FIO AGULHADO De sutura 0-0 </w:t>
            </w:r>
            <w:proofErr w:type="spellStart"/>
            <w:r w:rsidRPr="00644186">
              <w:rPr>
                <w:rFonts w:asciiTheme="majorHAnsi" w:eastAsia="Times New Roman" w:hAnsiTheme="majorHAnsi" w:cstheme="majorHAnsi"/>
                <w:color w:val="000000"/>
                <w:sz w:val="13"/>
                <w:szCs w:val="13"/>
                <w:lang w:eastAsia="pt-BR"/>
              </w:rPr>
              <w:t>Monofilamento</w:t>
            </w:r>
            <w:proofErr w:type="spellEnd"/>
            <w:r w:rsidRPr="00644186">
              <w:rPr>
                <w:rFonts w:asciiTheme="majorHAnsi" w:eastAsia="Times New Roman" w:hAnsiTheme="majorHAnsi" w:cstheme="majorHAnsi"/>
                <w:color w:val="000000"/>
                <w:sz w:val="13"/>
                <w:szCs w:val="13"/>
                <w:lang w:eastAsia="pt-BR"/>
              </w:rPr>
              <w:t xml:space="preserve"> </w:t>
            </w:r>
            <w:r w:rsidR="006E4755" w:rsidRPr="00644186">
              <w:rPr>
                <w:rFonts w:asciiTheme="majorHAnsi" w:eastAsia="Times New Roman" w:hAnsiTheme="majorHAnsi" w:cstheme="majorHAnsi"/>
                <w:color w:val="000000"/>
                <w:sz w:val="13"/>
                <w:szCs w:val="13"/>
                <w:lang w:eastAsia="pt-BR"/>
              </w:rPr>
              <w:t>nylon preto</w:t>
            </w:r>
            <w:r w:rsidRPr="00644186">
              <w:rPr>
                <w:rFonts w:asciiTheme="majorHAnsi" w:eastAsia="Times New Roman" w:hAnsiTheme="majorHAnsi" w:cstheme="majorHAnsi"/>
                <w:color w:val="000000"/>
                <w:sz w:val="13"/>
                <w:szCs w:val="13"/>
                <w:lang w:eastAsia="pt-BR"/>
              </w:rPr>
              <w:t>, fio de 45</w:t>
            </w:r>
            <w:r w:rsidR="006E4755" w:rsidRPr="00644186">
              <w:rPr>
                <w:rFonts w:asciiTheme="majorHAnsi" w:eastAsia="Times New Roman" w:hAnsiTheme="majorHAnsi" w:cstheme="majorHAnsi"/>
                <w:color w:val="000000"/>
                <w:sz w:val="13"/>
                <w:szCs w:val="13"/>
                <w:lang w:eastAsia="pt-BR"/>
              </w:rPr>
              <w:t>cm, o</w:t>
            </w:r>
            <w:r w:rsidRPr="00644186">
              <w:rPr>
                <w:rFonts w:asciiTheme="majorHAnsi" w:eastAsia="Times New Roman" w:hAnsiTheme="majorHAnsi" w:cstheme="majorHAnsi"/>
                <w:color w:val="000000"/>
                <w:sz w:val="13"/>
                <w:szCs w:val="13"/>
                <w:lang w:eastAsia="pt-BR"/>
              </w:rPr>
              <w:t xml:space="preserve"> –agulha 4.0 cm ½ cilíndrica, tipo triangular.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com 24 unidades.  Com validade mínima de 1 ano a partir da data da entrega Código BR 0453637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49</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47</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47</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FIO AGULHADO de sutura 2-</w:t>
            </w:r>
            <w:r w:rsidR="006E4755" w:rsidRPr="00644186">
              <w:rPr>
                <w:rFonts w:asciiTheme="majorHAnsi" w:eastAsia="Times New Roman" w:hAnsiTheme="majorHAnsi" w:cstheme="majorHAnsi"/>
                <w:color w:val="000000"/>
                <w:sz w:val="13"/>
                <w:szCs w:val="13"/>
                <w:lang w:eastAsia="pt-BR"/>
              </w:rPr>
              <w:t>0 Monofila mento</w:t>
            </w:r>
            <w:r w:rsidRPr="00644186">
              <w:rPr>
                <w:rFonts w:asciiTheme="majorHAnsi" w:eastAsia="Times New Roman" w:hAnsiTheme="majorHAnsi" w:cstheme="majorHAnsi"/>
                <w:color w:val="000000"/>
                <w:sz w:val="13"/>
                <w:szCs w:val="13"/>
                <w:lang w:eastAsia="pt-BR"/>
              </w:rPr>
              <w:t xml:space="preserve"> preto, fio de 45 </w:t>
            </w:r>
            <w:r w:rsidR="006E4755" w:rsidRPr="00644186">
              <w:rPr>
                <w:rFonts w:asciiTheme="majorHAnsi" w:eastAsia="Times New Roman" w:hAnsiTheme="majorHAnsi" w:cstheme="majorHAnsi"/>
                <w:color w:val="000000"/>
                <w:sz w:val="13"/>
                <w:szCs w:val="13"/>
                <w:lang w:eastAsia="pt-BR"/>
              </w:rPr>
              <w:t>cm, agulha</w:t>
            </w:r>
            <w:r w:rsidRPr="00644186">
              <w:rPr>
                <w:rFonts w:asciiTheme="majorHAnsi" w:eastAsia="Times New Roman" w:hAnsiTheme="majorHAnsi" w:cstheme="majorHAnsi"/>
                <w:color w:val="000000"/>
                <w:sz w:val="13"/>
                <w:szCs w:val="13"/>
                <w:lang w:eastAsia="pt-BR"/>
              </w:rPr>
              <w:t xml:space="preserve"> 30 mm </w:t>
            </w:r>
            <w:r w:rsidR="006E4755" w:rsidRPr="00644186">
              <w:rPr>
                <w:rFonts w:asciiTheme="majorHAnsi" w:eastAsia="Times New Roman" w:hAnsiTheme="majorHAnsi" w:cstheme="majorHAnsi"/>
                <w:color w:val="000000"/>
                <w:sz w:val="13"/>
                <w:szCs w:val="13"/>
                <w:lang w:eastAsia="pt-BR"/>
              </w:rPr>
              <w:t>3/8 tipos</w:t>
            </w:r>
            <w:r w:rsidRPr="00644186">
              <w:rPr>
                <w:rFonts w:asciiTheme="majorHAnsi" w:eastAsia="Times New Roman" w:hAnsiTheme="majorHAnsi" w:cstheme="majorHAnsi"/>
                <w:color w:val="000000"/>
                <w:sz w:val="13"/>
                <w:szCs w:val="13"/>
                <w:lang w:eastAsia="pt-BR"/>
              </w:rPr>
              <w:t xml:space="preserve"> triangular.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com 24 unid. Com validade mínima de 1 ano a partir da data da entrega Código BR 0476141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FIO AGULHADO de sutura 3-0 </w:t>
            </w:r>
            <w:proofErr w:type="spellStart"/>
            <w:r w:rsidRPr="00644186">
              <w:rPr>
                <w:rFonts w:asciiTheme="majorHAnsi" w:eastAsia="Times New Roman" w:hAnsiTheme="majorHAnsi" w:cstheme="majorHAnsi"/>
                <w:color w:val="000000"/>
                <w:sz w:val="13"/>
                <w:szCs w:val="13"/>
                <w:lang w:eastAsia="pt-BR"/>
              </w:rPr>
              <w:t>Monofilamento</w:t>
            </w:r>
            <w:proofErr w:type="spellEnd"/>
            <w:r w:rsidRPr="00644186">
              <w:rPr>
                <w:rFonts w:asciiTheme="majorHAnsi" w:eastAsia="Times New Roman" w:hAnsiTheme="majorHAnsi" w:cstheme="majorHAnsi"/>
                <w:color w:val="000000"/>
                <w:sz w:val="13"/>
                <w:szCs w:val="13"/>
                <w:lang w:eastAsia="pt-BR"/>
              </w:rPr>
              <w:t xml:space="preserve"> preto, fio de 45 </w:t>
            </w:r>
            <w:r w:rsidR="006E4755" w:rsidRPr="00644186">
              <w:rPr>
                <w:rFonts w:asciiTheme="majorHAnsi" w:eastAsia="Times New Roman" w:hAnsiTheme="majorHAnsi" w:cstheme="majorHAnsi"/>
                <w:color w:val="000000"/>
                <w:sz w:val="13"/>
                <w:szCs w:val="13"/>
                <w:lang w:eastAsia="pt-BR"/>
              </w:rPr>
              <w:t>cm, agulha</w:t>
            </w:r>
            <w:r w:rsidRPr="00644186">
              <w:rPr>
                <w:rFonts w:asciiTheme="majorHAnsi" w:eastAsia="Times New Roman" w:hAnsiTheme="majorHAnsi" w:cstheme="majorHAnsi"/>
                <w:color w:val="000000"/>
                <w:sz w:val="13"/>
                <w:szCs w:val="13"/>
                <w:lang w:eastAsia="pt-BR"/>
              </w:rPr>
              <w:t xml:space="preserve"> 30 mm </w:t>
            </w:r>
            <w:r w:rsidR="006E4755" w:rsidRPr="00644186">
              <w:rPr>
                <w:rFonts w:asciiTheme="majorHAnsi" w:eastAsia="Times New Roman" w:hAnsiTheme="majorHAnsi" w:cstheme="majorHAnsi"/>
                <w:color w:val="000000"/>
                <w:sz w:val="13"/>
                <w:szCs w:val="13"/>
                <w:lang w:eastAsia="pt-BR"/>
              </w:rPr>
              <w:t>3/8 tipos</w:t>
            </w:r>
            <w:r w:rsidRPr="00644186">
              <w:rPr>
                <w:rFonts w:asciiTheme="majorHAnsi" w:eastAsia="Times New Roman" w:hAnsiTheme="majorHAnsi" w:cstheme="majorHAnsi"/>
                <w:color w:val="000000"/>
                <w:sz w:val="13"/>
                <w:szCs w:val="13"/>
                <w:lang w:eastAsia="pt-BR"/>
              </w:rPr>
              <w:t xml:space="preserve"> triangular.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com 24 unid. Com validade mínima de 1 ano a partir da data da entrega Código BR 0463351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E4755" w:rsidP="00644186">
            <w:pPr>
              <w:spacing w:after="0" w:line="240" w:lineRule="auto"/>
              <w:jc w:val="both"/>
              <w:rPr>
                <w:rFonts w:asciiTheme="majorHAnsi" w:eastAsia="Times New Roman" w:hAnsiTheme="majorHAnsi" w:cstheme="majorHAnsi"/>
                <w:color w:val="000000"/>
                <w:sz w:val="13"/>
                <w:szCs w:val="13"/>
                <w:lang w:eastAsia="pt-BR"/>
              </w:rPr>
            </w:pPr>
            <w:r>
              <w:rPr>
                <w:rFonts w:asciiTheme="majorHAnsi" w:eastAsia="Times New Roman" w:hAnsiTheme="majorHAnsi" w:cstheme="majorHAnsi"/>
                <w:color w:val="000000"/>
                <w:sz w:val="13"/>
                <w:szCs w:val="13"/>
                <w:lang w:eastAsia="pt-BR"/>
              </w:rPr>
              <w:t xml:space="preserve">FIO AGULHADO de sutura 4-0 </w:t>
            </w:r>
            <w:proofErr w:type="spellStart"/>
            <w:r w:rsidR="00644186" w:rsidRPr="00644186">
              <w:rPr>
                <w:rFonts w:asciiTheme="majorHAnsi" w:eastAsia="Times New Roman" w:hAnsiTheme="majorHAnsi" w:cstheme="majorHAnsi"/>
                <w:color w:val="000000"/>
                <w:sz w:val="13"/>
                <w:szCs w:val="13"/>
                <w:lang w:eastAsia="pt-BR"/>
              </w:rPr>
              <w:t>Monofilamento</w:t>
            </w:r>
            <w:proofErr w:type="spellEnd"/>
            <w:r w:rsidR="00644186" w:rsidRPr="00644186">
              <w:rPr>
                <w:rFonts w:asciiTheme="majorHAnsi" w:eastAsia="Times New Roman" w:hAnsiTheme="majorHAnsi" w:cstheme="majorHAnsi"/>
                <w:color w:val="000000"/>
                <w:sz w:val="13"/>
                <w:szCs w:val="13"/>
                <w:lang w:eastAsia="pt-BR"/>
              </w:rPr>
              <w:t xml:space="preserve"> preto, fio de no mínimo 45 cm, agulha 30 mm </w:t>
            </w:r>
            <w:proofErr w:type="gramStart"/>
            <w:r w:rsidR="00644186" w:rsidRPr="00644186">
              <w:rPr>
                <w:rFonts w:asciiTheme="majorHAnsi" w:eastAsia="Times New Roman" w:hAnsiTheme="majorHAnsi" w:cstheme="majorHAnsi"/>
                <w:color w:val="000000"/>
                <w:sz w:val="13"/>
                <w:szCs w:val="13"/>
                <w:lang w:eastAsia="pt-BR"/>
              </w:rPr>
              <w:t>3/8 tipo</w:t>
            </w:r>
            <w:proofErr w:type="gramEnd"/>
            <w:r w:rsidR="00644186" w:rsidRPr="00644186">
              <w:rPr>
                <w:rFonts w:asciiTheme="majorHAnsi" w:eastAsia="Times New Roman" w:hAnsiTheme="majorHAnsi" w:cstheme="majorHAnsi"/>
                <w:color w:val="000000"/>
                <w:sz w:val="13"/>
                <w:szCs w:val="13"/>
                <w:lang w:eastAsia="pt-BR"/>
              </w:rPr>
              <w:t xml:space="preserve"> triangular. </w:t>
            </w:r>
            <w:proofErr w:type="spellStart"/>
            <w:r w:rsidR="00644186" w:rsidRPr="00644186">
              <w:rPr>
                <w:rFonts w:asciiTheme="majorHAnsi" w:eastAsia="Times New Roman" w:hAnsiTheme="majorHAnsi" w:cstheme="majorHAnsi"/>
                <w:color w:val="000000"/>
                <w:sz w:val="13"/>
                <w:szCs w:val="13"/>
                <w:lang w:eastAsia="pt-BR"/>
              </w:rPr>
              <w:t>Cx</w:t>
            </w:r>
            <w:proofErr w:type="spellEnd"/>
            <w:r w:rsidR="00644186" w:rsidRPr="00644186">
              <w:rPr>
                <w:rFonts w:asciiTheme="majorHAnsi" w:eastAsia="Times New Roman" w:hAnsiTheme="majorHAnsi" w:cstheme="majorHAnsi"/>
                <w:color w:val="000000"/>
                <w:sz w:val="13"/>
                <w:szCs w:val="13"/>
                <w:lang w:eastAsia="pt-BR"/>
              </w:rPr>
              <w:t xml:space="preserve"> com 24 </w:t>
            </w:r>
            <w:proofErr w:type="spellStart"/>
            <w:r w:rsidR="00644186" w:rsidRPr="00644186">
              <w:rPr>
                <w:rFonts w:asciiTheme="majorHAnsi" w:eastAsia="Times New Roman" w:hAnsiTheme="majorHAnsi" w:cstheme="majorHAnsi"/>
                <w:color w:val="000000"/>
                <w:sz w:val="13"/>
                <w:szCs w:val="13"/>
                <w:lang w:eastAsia="pt-BR"/>
              </w:rPr>
              <w:t>unid</w:t>
            </w:r>
            <w:proofErr w:type="spellEnd"/>
            <w:r w:rsidR="00644186" w:rsidRPr="00644186">
              <w:rPr>
                <w:rFonts w:asciiTheme="majorHAnsi" w:eastAsia="Times New Roman" w:hAnsiTheme="majorHAnsi" w:cstheme="majorHAnsi"/>
                <w:color w:val="000000"/>
                <w:sz w:val="13"/>
                <w:szCs w:val="13"/>
                <w:lang w:eastAsia="pt-BR"/>
              </w:rPr>
              <w:t>, Com validade mínima de 1 ano a partir da data da entrega Código BR 0454690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E4755" w:rsidP="006E4755">
            <w:pPr>
              <w:spacing w:after="0" w:line="240" w:lineRule="auto"/>
              <w:jc w:val="both"/>
              <w:rPr>
                <w:rFonts w:asciiTheme="majorHAnsi" w:eastAsia="Times New Roman" w:hAnsiTheme="majorHAnsi" w:cstheme="majorHAnsi"/>
                <w:color w:val="000000"/>
                <w:sz w:val="13"/>
                <w:szCs w:val="13"/>
                <w:lang w:eastAsia="pt-BR"/>
              </w:rPr>
            </w:pPr>
            <w:r>
              <w:rPr>
                <w:rFonts w:asciiTheme="majorHAnsi" w:eastAsia="Times New Roman" w:hAnsiTheme="majorHAnsi" w:cstheme="majorHAnsi"/>
                <w:color w:val="000000"/>
                <w:sz w:val="13"/>
                <w:szCs w:val="13"/>
                <w:lang w:eastAsia="pt-BR"/>
              </w:rPr>
              <w:t xml:space="preserve">FIO AGULHADO de sutura 5-0 </w:t>
            </w:r>
            <w:proofErr w:type="spellStart"/>
            <w:r w:rsidR="00644186" w:rsidRPr="00644186">
              <w:rPr>
                <w:rFonts w:asciiTheme="majorHAnsi" w:eastAsia="Times New Roman" w:hAnsiTheme="majorHAnsi" w:cstheme="majorHAnsi"/>
                <w:color w:val="000000"/>
                <w:sz w:val="13"/>
                <w:szCs w:val="13"/>
                <w:lang w:eastAsia="pt-BR"/>
              </w:rPr>
              <w:t>Mono</w:t>
            </w:r>
            <w:r>
              <w:rPr>
                <w:rFonts w:asciiTheme="majorHAnsi" w:eastAsia="Times New Roman" w:hAnsiTheme="majorHAnsi" w:cstheme="majorHAnsi"/>
                <w:color w:val="000000"/>
                <w:sz w:val="13"/>
                <w:szCs w:val="13"/>
                <w:lang w:eastAsia="pt-BR"/>
              </w:rPr>
              <w:t>filamento</w:t>
            </w:r>
            <w:proofErr w:type="spellEnd"/>
            <w:r>
              <w:rPr>
                <w:rFonts w:asciiTheme="majorHAnsi" w:eastAsia="Times New Roman" w:hAnsiTheme="majorHAnsi" w:cstheme="majorHAnsi"/>
                <w:color w:val="000000"/>
                <w:sz w:val="13"/>
                <w:szCs w:val="13"/>
                <w:lang w:eastAsia="pt-BR"/>
              </w:rPr>
              <w:t xml:space="preserve"> preto, fio de 45 cm,</w:t>
            </w:r>
            <w:r w:rsidR="00644186" w:rsidRPr="00644186">
              <w:rPr>
                <w:rFonts w:asciiTheme="majorHAnsi" w:eastAsia="Times New Roman" w:hAnsiTheme="majorHAnsi" w:cstheme="majorHAnsi"/>
                <w:color w:val="000000"/>
                <w:sz w:val="13"/>
                <w:szCs w:val="13"/>
                <w:lang w:eastAsia="pt-BR"/>
              </w:rPr>
              <w:t xml:space="preserve"> agulha 2,5 mm </w:t>
            </w:r>
            <w:proofErr w:type="gramStart"/>
            <w:r w:rsidR="00644186" w:rsidRPr="00644186">
              <w:rPr>
                <w:rFonts w:asciiTheme="majorHAnsi" w:eastAsia="Times New Roman" w:hAnsiTheme="majorHAnsi" w:cstheme="majorHAnsi"/>
                <w:color w:val="000000"/>
                <w:sz w:val="13"/>
                <w:szCs w:val="13"/>
                <w:lang w:eastAsia="pt-BR"/>
              </w:rPr>
              <w:t>3/8 tipo</w:t>
            </w:r>
            <w:proofErr w:type="gramEnd"/>
            <w:r w:rsidR="00644186" w:rsidRPr="00644186">
              <w:rPr>
                <w:rFonts w:asciiTheme="majorHAnsi" w:eastAsia="Times New Roman" w:hAnsiTheme="majorHAnsi" w:cstheme="majorHAnsi"/>
                <w:color w:val="000000"/>
                <w:sz w:val="13"/>
                <w:szCs w:val="13"/>
                <w:lang w:eastAsia="pt-BR"/>
              </w:rPr>
              <w:t xml:space="preserve"> triangular. </w:t>
            </w:r>
            <w:proofErr w:type="spellStart"/>
            <w:r w:rsidR="00644186" w:rsidRPr="00644186">
              <w:rPr>
                <w:rFonts w:asciiTheme="majorHAnsi" w:eastAsia="Times New Roman" w:hAnsiTheme="majorHAnsi" w:cstheme="majorHAnsi"/>
                <w:color w:val="000000"/>
                <w:sz w:val="13"/>
                <w:szCs w:val="13"/>
                <w:lang w:eastAsia="pt-BR"/>
              </w:rPr>
              <w:t>Cx</w:t>
            </w:r>
            <w:proofErr w:type="spellEnd"/>
            <w:r w:rsidR="00644186" w:rsidRPr="00644186">
              <w:rPr>
                <w:rFonts w:asciiTheme="majorHAnsi" w:eastAsia="Times New Roman" w:hAnsiTheme="majorHAnsi" w:cstheme="majorHAnsi"/>
                <w:color w:val="000000"/>
                <w:sz w:val="13"/>
                <w:szCs w:val="13"/>
                <w:lang w:eastAsia="pt-BR"/>
              </w:rPr>
              <w:t xml:space="preserve"> com 24 unid. Com validade mínima de 1 ano a partir da data da entrega Código BR 0436520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514A1A">
        <w:trPr>
          <w:trHeight w:val="72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134</w:t>
            </w:r>
          </w:p>
        </w:tc>
        <w:tc>
          <w:tcPr>
            <w:tcW w:w="70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65675</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E4755" w:rsidP="00644186">
            <w:pPr>
              <w:spacing w:after="0" w:line="240" w:lineRule="auto"/>
              <w:jc w:val="both"/>
              <w:rPr>
                <w:rFonts w:asciiTheme="majorHAnsi" w:eastAsia="Times New Roman" w:hAnsiTheme="majorHAnsi" w:cstheme="majorHAnsi"/>
                <w:color w:val="000000"/>
                <w:sz w:val="13"/>
                <w:szCs w:val="13"/>
                <w:lang w:eastAsia="pt-BR"/>
              </w:rPr>
            </w:pPr>
            <w:r>
              <w:rPr>
                <w:rFonts w:asciiTheme="majorHAnsi" w:eastAsia="Times New Roman" w:hAnsiTheme="majorHAnsi" w:cstheme="majorHAnsi"/>
                <w:color w:val="000000"/>
                <w:sz w:val="13"/>
                <w:szCs w:val="13"/>
                <w:lang w:eastAsia="pt-BR"/>
              </w:rPr>
              <w:t xml:space="preserve">FIO GUIA Para intubação, </w:t>
            </w:r>
            <w:proofErr w:type="spellStart"/>
            <w:r>
              <w:rPr>
                <w:rFonts w:asciiTheme="majorHAnsi" w:eastAsia="Times New Roman" w:hAnsiTheme="majorHAnsi" w:cstheme="majorHAnsi"/>
                <w:color w:val="000000"/>
                <w:sz w:val="13"/>
                <w:szCs w:val="13"/>
                <w:lang w:eastAsia="pt-BR"/>
              </w:rPr>
              <w:t>tam</w:t>
            </w:r>
            <w:proofErr w:type="spellEnd"/>
            <w:r>
              <w:rPr>
                <w:rFonts w:asciiTheme="majorHAnsi" w:eastAsia="Times New Roman" w:hAnsiTheme="majorHAnsi" w:cstheme="majorHAnsi"/>
                <w:color w:val="000000"/>
                <w:sz w:val="13"/>
                <w:szCs w:val="13"/>
                <w:lang w:eastAsia="pt-BR"/>
              </w:rPr>
              <w:t xml:space="preserve"> 2,0 a 8,0 ref. 100/120/200. </w:t>
            </w:r>
            <w:r w:rsidR="00644186" w:rsidRPr="00644186">
              <w:rPr>
                <w:rFonts w:asciiTheme="majorHAnsi" w:eastAsia="Times New Roman" w:hAnsiTheme="majorHAnsi" w:cstheme="majorHAnsi"/>
                <w:color w:val="000000"/>
                <w:sz w:val="13"/>
                <w:szCs w:val="13"/>
                <w:lang w:eastAsia="pt-BR"/>
              </w:rPr>
              <w:t>Embalado individualmente. Esterilizado em Óxido de Etileno       Com validade mínima de 1 ano a partir da data da entrega Código BR NÃO CONSTA.</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w:t>
            </w:r>
          </w:p>
        </w:tc>
      </w:tr>
      <w:tr w:rsidR="0023726B" w:rsidRPr="00644186" w:rsidTr="0023726B">
        <w:trPr>
          <w:trHeight w:val="108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135</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65676</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FITA ADESIVA Hospitalar Crepe -19mm x 50m, na embalagem deverá estar impresso dados de identificação, procedência, data de fabricação, responsável técnico, prazo de validade nº lote e nº registro da ANVISA, Com validade mínima de 1 ano a partir da data da entrega Código BR 0350646</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1.200</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570</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644186" w:rsidRPr="00644186" w:rsidTr="00514A1A">
        <w:trPr>
          <w:trHeight w:val="2547"/>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FITA ADESIVA MICROPOROSA 25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10 m   Fita adesiva branca, confeccionada em não tecido </w:t>
            </w:r>
            <w:proofErr w:type="spellStart"/>
            <w:r w:rsidRPr="00644186">
              <w:rPr>
                <w:rFonts w:asciiTheme="majorHAnsi" w:eastAsia="Times New Roman" w:hAnsiTheme="majorHAnsi" w:cstheme="majorHAnsi"/>
                <w:color w:val="000000"/>
                <w:sz w:val="13"/>
                <w:szCs w:val="13"/>
                <w:lang w:eastAsia="pt-BR"/>
              </w:rPr>
              <w:t>microporoso</w:t>
            </w:r>
            <w:proofErr w:type="spellEnd"/>
            <w:r w:rsidRPr="00644186">
              <w:rPr>
                <w:rFonts w:asciiTheme="majorHAnsi" w:eastAsia="Times New Roman" w:hAnsiTheme="majorHAnsi" w:cstheme="majorHAnsi"/>
                <w:color w:val="000000"/>
                <w:sz w:val="13"/>
                <w:szCs w:val="13"/>
                <w:lang w:eastAsia="pt-BR"/>
              </w:rPr>
              <w:t>, medindo 25 mm x 10 m, com adesivo à base de polímero acrílico uniformemente distribuído, isento de substâncias alergênicas, com boa aderência, de fácil remoção sem deixar resíduos na pele, com borda bem acabada e que proporcione facilidade de corte manual. Enrolada de maneira uniforme em carretel plástico protegido por cilindro. Embalado conforme a praxe do fabricante, trazendo externamente os dados de identificação, procedência, número de lote, data de fabricação, prazo de validade e número de registro no Ministério da Saúde. O prazo de validade mínimo deve ser de 12 meses a partir da data de entrega. Código BR 0437865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950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386"/>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137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514A1A">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FITA ADESIVA MICROPOROSA 50 mm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10 m Fita adesiva branca, confeccionada em não tecido </w:t>
            </w:r>
            <w:proofErr w:type="spellStart"/>
            <w:r w:rsidRPr="00644186">
              <w:rPr>
                <w:rFonts w:asciiTheme="majorHAnsi" w:eastAsia="Times New Roman" w:hAnsiTheme="majorHAnsi" w:cstheme="majorHAnsi"/>
                <w:color w:val="000000"/>
                <w:sz w:val="13"/>
                <w:szCs w:val="13"/>
                <w:lang w:eastAsia="pt-BR"/>
              </w:rPr>
              <w:t>microporoso</w:t>
            </w:r>
            <w:proofErr w:type="spellEnd"/>
            <w:r w:rsidRPr="00644186">
              <w:rPr>
                <w:rFonts w:asciiTheme="majorHAnsi" w:eastAsia="Times New Roman" w:hAnsiTheme="majorHAnsi" w:cstheme="majorHAnsi"/>
                <w:color w:val="000000"/>
                <w:sz w:val="13"/>
                <w:szCs w:val="13"/>
                <w:lang w:eastAsia="pt-BR"/>
              </w:rPr>
              <w:t>, medindo 50 mm x 10 m, com adesivo à base de polímero acrílico uniformemente distribuído, isento de substâncias alergênicas, com boa aderência, de fácil remoção sem deixar resíduos na pele, com borda bem acabada e que proporcione facilidade de corte manual. Enrolada de maneira uniforme em carretel plástico protegido por cilindro. Embalado conforme a praxe do fabricante, trazendo externamente os dados de identificação, procedência, número de lote, data de fabricação, prazo de validade e número de registro no Ministério da Saúde. O prazo de validade mínimo deve ser de 12 meses a partir da data de entrega. Código BR Código BR 0437867</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840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63683</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Fita Métrica de medida corpora</w:t>
            </w:r>
            <w:r w:rsidR="00514A1A">
              <w:rPr>
                <w:rFonts w:asciiTheme="majorHAnsi" w:eastAsia="Times New Roman" w:hAnsiTheme="majorHAnsi" w:cstheme="majorHAnsi"/>
                <w:color w:val="000000"/>
                <w:sz w:val="13"/>
                <w:szCs w:val="13"/>
                <w:lang w:eastAsia="pt-BR"/>
              </w:rPr>
              <w:t>l flexível frente e verso 150cm</w:t>
            </w:r>
            <w:r w:rsidRPr="00644186">
              <w:rPr>
                <w:rFonts w:asciiTheme="majorHAnsi" w:eastAsia="Times New Roman" w:hAnsiTheme="majorHAnsi" w:cstheme="majorHAnsi"/>
                <w:color w:val="000000"/>
                <w:sz w:val="13"/>
                <w:szCs w:val="13"/>
                <w:lang w:eastAsia="pt-BR"/>
              </w:rPr>
              <w:t>. Tamanho: 1,5m / 150cm (comprimento) x 2cm (largura), composta de poliéster e fibra de vidro. Embalada individualmente em cores diversas.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65679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FITA PARA AUTOCLAVE   Fita utilizada como indicador de processo de esterilização a vapor em autoclaves. A viragem ocorre em listas negras bem identificáveis, após ser utilizada nas etapas de esterilização por </w:t>
            </w:r>
            <w:proofErr w:type="spellStart"/>
            <w:r w:rsidRPr="00644186">
              <w:rPr>
                <w:rFonts w:asciiTheme="majorHAnsi" w:eastAsia="Times New Roman" w:hAnsiTheme="majorHAnsi" w:cstheme="majorHAnsi"/>
                <w:color w:val="000000"/>
                <w:sz w:val="13"/>
                <w:szCs w:val="13"/>
                <w:lang w:eastAsia="pt-BR"/>
              </w:rPr>
              <w:t>autoclavagem</w:t>
            </w:r>
            <w:proofErr w:type="spellEnd"/>
            <w:r w:rsidRPr="00644186">
              <w:rPr>
                <w:rFonts w:asciiTheme="majorHAnsi" w:eastAsia="Times New Roman" w:hAnsiTheme="majorHAnsi" w:cstheme="majorHAnsi"/>
                <w:color w:val="000000"/>
                <w:sz w:val="13"/>
                <w:szCs w:val="13"/>
                <w:lang w:eastAsia="pt-BR"/>
              </w:rPr>
              <w:t>. Classe 1 (ISO 11140-1). Para identificação dos pacotes embalados com tecido reutilizável e papel. Medidas, rolos de 19mmx30m. Código BR0332343.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FIXADOR PARA DISPOSITIVO MÉDICO Aplicação: para tubo endotraqueal, material: cadarço algodão, dimensões: cerca de 10 </w:t>
            </w:r>
            <w:proofErr w:type="spellStart"/>
            <w:r w:rsidRPr="00644186">
              <w:rPr>
                <w:rFonts w:asciiTheme="majorHAnsi" w:eastAsia="Times New Roman" w:hAnsiTheme="majorHAnsi" w:cstheme="majorHAnsi"/>
                <w:color w:val="000000"/>
                <w:sz w:val="13"/>
                <w:szCs w:val="13"/>
                <w:lang w:eastAsia="pt-BR"/>
              </w:rPr>
              <w:t>mmX</w:t>
            </w:r>
            <w:proofErr w:type="spellEnd"/>
            <w:r w:rsidRPr="00644186">
              <w:rPr>
                <w:rFonts w:asciiTheme="majorHAnsi" w:eastAsia="Times New Roman" w:hAnsiTheme="majorHAnsi" w:cstheme="majorHAnsi"/>
                <w:color w:val="000000"/>
                <w:sz w:val="13"/>
                <w:szCs w:val="13"/>
                <w:lang w:eastAsia="pt-BR"/>
              </w:rPr>
              <w:t xml:space="preserve"> 10 metros, tipo uso: uso único. Tamanho: Adulto Código BR0481520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FRASCO cor </w:t>
            </w:r>
            <w:proofErr w:type="spellStart"/>
            <w:r w:rsidRPr="00644186">
              <w:rPr>
                <w:rFonts w:asciiTheme="majorHAnsi" w:eastAsia="Times New Roman" w:hAnsiTheme="majorHAnsi" w:cstheme="majorHAnsi"/>
                <w:color w:val="000000"/>
                <w:sz w:val="13"/>
                <w:szCs w:val="13"/>
                <w:lang w:eastAsia="pt-BR"/>
              </w:rPr>
              <w:t>ambar</w:t>
            </w:r>
            <w:proofErr w:type="spellEnd"/>
            <w:r w:rsidRPr="00644186">
              <w:rPr>
                <w:rFonts w:asciiTheme="majorHAnsi" w:eastAsia="Times New Roman" w:hAnsiTheme="majorHAnsi" w:cstheme="majorHAnsi"/>
                <w:color w:val="000000"/>
                <w:sz w:val="13"/>
                <w:szCs w:val="13"/>
                <w:lang w:eastAsia="pt-BR"/>
              </w:rPr>
              <w:t xml:space="preserve"> Tipo almotolia, material: em polietileno (plástico), tipo bico: bico reto, longo, estreito, com protetor, tipo tampa: tampa em rosca, cor: âmbar, capacidade:250 ml. CÓDIGO BR: 0279887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5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142</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66349</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FRASCO DE ALIMENTAÇÃO 300ml Frasco transparente com medidor visível, Tampa rosqueada, Com dispositivo para fixação em suporte, Embalado individualmente.</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6.000</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FRASCO transparente Tipo almotolia, material: em polietileno (plástico), tipo bico: bico reto, longo, estreito, com protetor, tipo tampa: tampa em rosca, cor: transparente, capacidade:250 ml. CÓDIGO BR:0279893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FRONHA DESCARTÁVEL Material: TNT Medida: 50 x 70cm, gramatura 20gm² </w:t>
            </w:r>
            <w:proofErr w:type="spellStart"/>
            <w:r w:rsidRPr="00644186">
              <w:rPr>
                <w:rFonts w:asciiTheme="majorHAnsi" w:eastAsia="Times New Roman" w:hAnsiTheme="majorHAnsi" w:cstheme="majorHAnsi"/>
                <w:color w:val="000000"/>
                <w:sz w:val="13"/>
                <w:szCs w:val="13"/>
                <w:lang w:eastAsia="pt-BR"/>
              </w:rPr>
              <w:t>Hipoalergênica</w:t>
            </w:r>
            <w:proofErr w:type="spellEnd"/>
            <w:r w:rsidRPr="00644186">
              <w:rPr>
                <w:rFonts w:asciiTheme="majorHAnsi" w:eastAsia="Times New Roman" w:hAnsiTheme="majorHAnsi" w:cstheme="majorHAnsi"/>
                <w:color w:val="000000"/>
                <w:sz w:val="13"/>
                <w:szCs w:val="13"/>
                <w:lang w:eastAsia="pt-BR"/>
              </w:rPr>
              <w:t>, pacotes com 10 unidades, O prazo de validade mínimo deve ser de 12 meses, a partir da data de entrega, deve possuir registro na Anvisa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860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860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860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89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GEL Composição: a base de água, aplicação: condutor, características adicionais: </w:t>
            </w:r>
            <w:proofErr w:type="spellStart"/>
            <w:r w:rsidRPr="00644186">
              <w:rPr>
                <w:rFonts w:asciiTheme="majorHAnsi" w:eastAsia="Times New Roman" w:hAnsiTheme="majorHAnsi" w:cstheme="majorHAnsi"/>
                <w:color w:val="000000"/>
                <w:sz w:val="13"/>
                <w:szCs w:val="13"/>
                <w:lang w:eastAsia="pt-BR"/>
              </w:rPr>
              <w:t>ph</w:t>
            </w:r>
            <w:proofErr w:type="spellEnd"/>
            <w:r w:rsidRPr="00644186">
              <w:rPr>
                <w:rFonts w:asciiTheme="majorHAnsi" w:eastAsia="Times New Roman" w:hAnsiTheme="majorHAnsi" w:cstheme="majorHAnsi"/>
                <w:color w:val="000000"/>
                <w:sz w:val="13"/>
                <w:szCs w:val="13"/>
                <w:lang w:eastAsia="pt-BR"/>
              </w:rPr>
              <w:t xml:space="preserve"> neutro, esterilidade: estéril, sem cheiro. Deve possuir os dados de identificação e registro na ANVISA. Frascos de 250 gr. Prazo de validade mínimo de 12 meses após a data da entrega.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0475840</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GEL LUBRIFICANTE Tipo: íntimo, vaginal, características adicionais: c/ aplicadores, frascos com no mínimo 100 ml. Deve possuir os dados de identificação e registro na ANVISA. Prazo de validade mínimo de 12 meses após a data da entrega.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0406993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122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HASTES FLEXÍVEIS DE ALGODÃO Inquebráveis, com pontas de algodão não soltam fiapos, pois as hastes contêm ranhuras que permitem uma fixação segura e higiênica. Além disto, o puro algodão de COTONETES recebe um tratamento especial </w:t>
            </w:r>
            <w:proofErr w:type="spellStart"/>
            <w:r w:rsidRPr="00644186">
              <w:rPr>
                <w:rFonts w:asciiTheme="majorHAnsi" w:eastAsia="Times New Roman" w:hAnsiTheme="majorHAnsi" w:cstheme="majorHAnsi"/>
                <w:color w:val="000000"/>
                <w:sz w:val="13"/>
                <w:szCs w:val="13"/>
                <w:lang w:eastAsia="pt-BR"/>
              </w:rPr>
              <w:t>antigerme</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Triclosan</w:t>
            </w:r>
            <w:proofErr w:type="spellEnd"/>
            <w:r w:rsidRPr="00644186">
              <w:rPr>
                <w:rFonts w:asciiTheme="majorHAnsi" w:eastAsia="Times New Roman" w:hAnsiTheme="majorHAnsi" w:cstheme="majorHAnsi"/>
                <w:color w:val="000000"/>
                <w:sz w:val="13"/>
                <w:szCs w:val="13"/>
                <w:lang w:eastAsia="pt-BR"/>
              </w:rPr>
              <w:t xml:space="preserve"> 0,4%) que o mantém livre de micróbios mesmo depois do cartucho aberto. Caixa com 75 unidades.</w:t>
            </w:r>
            <w:r w:rsidR="006E4755">
              <w:rPr>
                <w:rFonts w:asciiTheme="majorHAnsi" w:eastAsia="Times New Roman" w:hAnsiTheme="majorHAnsi" w:cstheme="majorHAnsi"/>
                <w:color w:val="000000"/>
                <w:sz w:val="13"/>
                <w:szCs w:val="13"/>
                <w:lang w:eastAsia="pt-BR"/>
              </w:rPr>
              <w:t xml:space="preserve"> </w:t>
            </w:r>
            <w:r w:rsidRPr="00644186">
              <w:rPr>
                <w:rFonts w:asciiTheme="majorHAnsi" w:eastAsia="Times New Roman" w:hAnsiTheme="majorHAnsi" w:cstheme="majorHAnsi"/>
                <w:color w:val="000000"/>
                <w:sz w:val="13"/>
                <w:szCs w:val="13"/>
                <w:lang w:eastAsia="pt-BR"/>
              </w:rPr>
              <w:t>CÓDIGO BR NÃO COSTA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HIPOCLORITO DE SÓDIO 1% Embalagem de 1000ml, Solução de Milton, frasco trazendo externamente os dados de identificação, procedência, número de lote, data de fabricação, prazo de validade e número de registro no Ministério da Saúde. </w:t>
            </w:r>
            <w:r w:rsidR="006E4755" w:rsidRPr="00644186">
              <w:rPr>
                <w:rFonts w:asciiTheme="majorHAnsi" w:eastAsia="Times New Roman" w:hAnsiTheme="majorHAnsi" w:cstheme="majorHAnsi"/>
                <w:color w:val="000000"/>
                <w:sz w:val="13"/>
                <w:szCs w:val="13"/>
                <w:lang w:eastAsia="pt-BR"/>
              </w:rPr>
              <w:t>Rotulados</w:t>
            </w:r>
            <w:r w:rsidRPr="00644186">
              <w:rPr>
                <w:rFonts w:asciiTheme="majorHAnsi" w:eastAsia="Times New Roman" w:hAnsiTheme="majorHAnsi" w:cstheme="majorHAnsi"/>
                <w:color w:val="000000"/>
                <w:sz w:val="13"/>
                <w:szCs w:val="13"/>
                <w:lang w:eastAsia="pt-BR"/>
              </w:rPr>
              <w:t xml:space="preserve"> conforme a legislação em vigor. O prazo de validade mínimo deve ser de 12 (doze) meses, a partir da data de entrega do produto na unidade.</w:t>
            </w:r>
            <w:r w:rsidR="006E4755">
              <w:rPr>
                <w:rFonts w:asciiTheme="majorHAnsi" w:eastAsia="Times New Roman" w:hAnsiTheme="majorHAnsi" w:cstheme="majorHAnsi"/>
                <w:color w:val="000000"/>
                <w:sz w:val="13"/>
                <w:szCs w:val="13"/>
                <w:lang w:eastAsia="pt-BR"/>
              </w:rPr>
              <w:t xml:space="preserve"> </w:t>
            </w:r>
            <w:r w:rsidRPr="00644186">
              <w:rPr>
                <w:rFonts w:asciiTheme="majorHAnsi" w:eastAsia="Times New Roman" w:hAnsiTheme="majorHAnsi" w:cstheme="majorHAnsi"/>
                <w:color w:val="000000"/>
                <w:sz w:val="13"/>
                <w:szCs w:val="13"/>
                <w:lang w:eastAsia="pt-BR"/>
              </w:rPr>
              <w:t>CÓDIGO BR0437161</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4.800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460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12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149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INDICADOR BIOLÓGICO Tipo: segunda geração, apresentação: autocontido, ampola com meio de cultura, espécie: </w:t>
            </w:r>
            <w:proofErr w:type="spellStart"/>
            <w:r w:rsidRPr="00644186">
              <w:rPr>
                <w:rFonts w:asciiTheme="majorHAnsi" w:eastAsia="Times New Roman" w:hAnsiTheme="majorHAnsi" w:cstheme="majorHAnsi"/>
                <w:color w:val="000000"/>
                <w:sz w:val="13"/>
                <w:szCs w:val="13"/>
                <w:lang w:eastAsia="pt-BR"/>
              </w:rPr>
              <w:t>bacillus</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stearothermophillus</w:t>
            </w:r>
            <w:proofErr w:type="spellEnd"/>
            <w:r w:rsidRPr="00644186">
              <w:rPr>
                <w:rFonts w:asciiTheme="majorHAnsi" w:eastAsia="Times New Roman" w:hAnsiTheme="majorHAnsi" w:cstheme="majorHAnsi"/>
                <w:color w:val="000000"/>
                <w:sz w:val="13"/>
                <w:szCs w:val="13"/>
                <w:lang w:eastAsia="pt-BR"/>
              </w:rPr>
              <w:t>, características adicionais: resposta em 24 horas, aplicação: para esterilização a vapor Kit com 10. O prazo de validade mínimo deve ser de 12 (doze) meses, a partir da data de entrega do produto na unidade. CÓDIGO BR 0436058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1.150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65689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INDICADOR QUÍMICO classe II Classe: classe II, tipo uso: interno, tipo: </w:t>
            </w:r>
            <w:proofErr w:type="spellStart"/>
            <w:r w:rsidRPr="00644186">
              <w:rPr>
                <w:rFonts w:asciiTheme="majorHAnsi" w:eastAsia="Times New Roman" w:hAnsiTheme="majorHAnsi" w:cstheme="majorHAnsi"/>
                <w:color w:val="000000"/>
                <w:sz w:val="13"/>
                <w:szCs w:val="13"/>
                <w:lang w:eastAsia="pt-BR"/>
              </w:rPr>
              <w:t>bowie</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dick</w:t>
            </w:r>
            <w:proofErr w:type="spellEnd"/>
            <w:r w:rsidRPr="00644186">
              <w:rPr>
                <w:rFonts w:asciiTheme="majorHAnsi" w:eastAsia="Times New Roman" w:hAnsiTheme="majorHAnsi" w:cstheme="majorHAnsi"/>
                <w:color w:val="000000"/>
                <w:sz w:val="13"/>
                <w:szCs w:val="13"/>
                <w:lang w:eastAsia="pt-BR"/>
              </w:rPr>
              <w:t>, apresentação: folha para teste, características adicionais: para esterilização a vapor. Caixa com 20 unidades. Código BR 0332344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93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INDICADOR QUÍMICO classe V Classe: classe v, tipo uso: interno, tipo: integrador, apresentação: tira de papel, características adicionais: para esterilização a vapor, embalagem com 250 unidades. O prazo de validade mínimo deve ser de 12 (doze) meses, a partir da data de entrega. CÓDIGO BR 0332346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IODOPOVIDONA Solução Antisséptico Tópico, </w:t>
            </w:r>
            <w:proofErr w:type="spellStart"/>
            <w:r w:rsidRPr="00644186">
              <w:rPr>
                <w:rFonts w:asciiTheme="majorHAnsi" w:eastAsia="Times New Roman" w:hAnsiTheme="majorHAnsi" w:cstheme="majorHAnsi"/>
                <w:color w:val="000000"/>
                <w:sz w:val="13"/>
                <w:szCs w:val="13"/>
                <w:lang w:eastAsia="pt-BR"/>
              </w:rPr>
              <w:t>Iodopolividona</w:t>
            </w:r>
            <w:proofErr w:type="spellEnd"/>
            <w:r w:rsidRPr="00644186">
              <w:rPr>
                <w:rFonts w:asciiTheme="majorHAnsi" w:eastAsia="Times New Roman" w:hAnsiTheme="majorHAnsi" w:cstheme="majorHAnsi"/>
                <w:color w:val="000000"/>
                <w:sz w:val="13"/>
                <w:szCs w:val="13"/>
                <w:lang w:eastAsia="pt-BR"/>
              </w:rPr>
              <w:t xml:space="preserve"> 10% = 10g (equivalente a 1% de iodo ativo), Antisséptico </w:t>
            </w:r>
            <w:proofErr w:type="spellStart"/>
            <w:proofErr w:type="gramStart"/>
            <w:r w:rsidRPr="00644186">
              <w:rPr>
                <w:rFonts w:asciiTheme="majorHAnsi" w:eastAsia="Times New Roman" w:hAnsiTheme="majorHAnsi" w:cstheme="majorHAnsi"/>
                <w:color w:val="000000"/>
                <w:sz w:val="13"/>
                <w:szCs w:val="13"/>
                <w:lang w:eastAsia="pt-BR"/>
              </w:rPr>
              <w:t>tópico,embalagem</w:t>
            </w:r>
            <w:proofErr w:type="spellEnd"/>
            <w:proofErr w:type="gramEnd"/>
            <w:r w:rsidRPr="00644186">
              <w:rPr>
                <w:rFonts w:asciiTheme="majorHAnsi" w:eastAsia="Times New Roman" w:hAnsiTheme="majorHAnsi" w:cstheme="majorHAnsi"/>
                <w:color w:val="000000"/>
                <w:sz w:val="13"/>
                <w:szCs w:val="13"/>
                <w:lang w:eastAsia="pt-BR"/>
              </w:rPr>
              <w:t xml:space="preserve"> de 1000ml, frasco trazendo externamente os dados de identificação, procedência, número de lote, data de fabricação, prazo de validade e número de registro no Ministério da Saúde. </w:t>
            </w:r>
            <w:proofErr w:type="spellStart"/>
            <w:r w:rsidRPr="00644186">
              <w:rPr>
                <w:rFonts w:asciiTheme="majorHAnsi" w:eastAsia="Times New Roman" w:hAnsiTheme="majorHAnsi" w:cstheme="majorHAnsi"/>
                <w:color w:val="000000"/>
                <w:sz w:val="13"/>
                <w:szCs w:val="13"/>
                <w:lang w:eastAsia="pt-BR"/>
              </w:rPr>
              <w:t>Reembalados</w:t>
            </w:r>
            <w:proofErr w:type="spellEnd"/>
            <w:r w:rsidRPr="00644186">
              <w:rPr>
                <w:rFonts w:asciiTheme="majorHAnsi" w:eastAsia="Times New Roman" w:hAnsiTheme="majorHAnsi" w:cstheme="majorHAnsi"/>
                <w:color w:val="000000"/>
                <w:sz w:val="13"/>
                <w:szCs w:val="13"/>
                <w:lang w:eastAsia="pt-BR"/>
              </w:rPr>
              <w:t xml:space="preserve"> de acordo com a praxe do fabricante e rotulados conforme a legislação em vigor. O prazo de validade mínimo deve ser de 12 (doze) meses, a partir da data de entrega CÓDIGO BR 0398706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153</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63684</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Kit cateter venoso central mono lúmen 14gax20cm, indicado para monitorar a pressão, injetar substâncias e coletar amostras de sangue. Cateter poliuretano, </w:t>
            </w:r>
            <w:proofErr w:type="spellStart"/>
            <w:r w:rsidRPr="00644186">
              <w:rPr>
                <w:rFonts w:asciiTheme="majorHAnsi" w:eastAsia="Times New Roman" w:hAnsiTheme="majorHAnsi" w:cstheme="majorHAnsi"/>
                <w:color w:val="000000"/>
                <w:sz w:val="13"/>
                <w:szCs w:val="13"/>
                <w:lang w:eastAsia="pt-BR"/>
              </w:rPr>
              <w:t>Clamps</w:t>
            </w:r>
            <w:proofErr w:type="spellEnd"/>
            <w:r w:rsidRPr="00644186">
              <w:rPr>
                <w:rFonts w:asciiTheme="majorHAnsi" w:eastAsia="Times New Roman" w:hAnsiTheme="majorHAnsi" w:cstheme="majorHAnsi"/>
                <w:color w:val="000000"/>
                <w:sz w:val="13"/>
                <w:szCs w:val="13"/>
                <w:lang w:eastAsia="pt-BR"/>
              </w:rPr>
              <w:t xml:space="preserve"> policarbonato, fio guia com </w:t>
            </w:r>
            <w:proofErr w:type="spellStart"/>
            <w:r w:rsidRPr="00644186">
              <w:rPr>
                <w:rFonts w:asciiTheme="majorHAnsi" w:eastAsia="Times New Roman" w:hAnsiTheme="majorHAnsi" w:cstheme="majorHAnsi"/>
                <w:color w:val="000000"/>
                <w:sz w:val="13"/>
                <w:szCs w:val="13"/>
                <w:lang w:eastAsia="pt-BR"/>
              </w:rPr>
              <w:t>avançador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nitinol</w:t>
            </w:r>
            <w:proofErr w:type="spellEnd"/>
            <w:r w:rsidRPr="00644186">
              <w:rPr>
                <w:rFonts w:asciiTheme="majorHAnsi" w:eastAsia="Times New Roman" w:hAnsiTheme="majorHAnsi" w:cstheme="majorHAnsi"/>
                <w:color w:val="000000"/>
                <w:sz w:val="13"/>
                <w:szCs w:val="13"/>
                <w:lang w:eastAsia="pt-BR"/>
              </w:rPr>
              <w:t>, agulha introdutora policarbonato, aço inoxidável, polietileno, fixador azul ABS, fixador branco TPU, seringa fenestrada polipropileno, ABS, silicone e aço inoxidável, conector livre de agulha PC e silicone. Tempo de uso abaixo de 30 dias, CX 10 unidades.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E4755">
        <w:trPr>
          <w:trHeight w:val="76"/>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64426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 DE HIGIENE BUCAL</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622C1">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 PARA NEBULIZAÇÃO com más</w:t>
            </w:r>
            <w:r w:rsidR="006E4755">
              <w:rPr>
                <w:rFonts w:asciiTheme="majorHAnsi" w:eastAsia="Times New Roman" w:hAnsiTheme="majorHAnsi" w:cstheme="majorHAnsi"/>
                <w:color w:val="000000"/>
                <w:sz w:val="13"/>
                <w:szCs w:val="13"/>
                <w:lang w:eastAsia="pt-BR"/>
              </w:rPr>
              <w:t xml:space="preserve">cara adulto. </w:t>
            </w:r>
            <w:r w:rsidRPr="00644186">
              <w:rPr>
                <w:rFonts w:asciiTheme="majorHAnsi" w:eastAsia="Times New Roman" w:hAnsiTheme="majorHAnsi" w:cstheme="majorHAnsi"/>
                <w:color w:val="000000"/>
                <w:sz w:val="13"/>
                <w:szCs w:val="13"/>
                <w:lang w:eastAsia="pt-BR"/>
              </w:rPr>
              <w:t>Com pequenas aberturas, conector e extensão. Deve ser de uso hospitalar possuir conector padrão em O2, terminal de encaixe em rosca com copo graduado de 5ml a 15ml, extensão da mangueira: 1,60m.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0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KIT PARA NEBULIZAÇÃO com máscara </w:t>
            </w:r>
            <w:r w:rsidR="00514A1A" w:rsidRPr="00644186">
              <w:rPr>
                <w:rFonts w:asciiTheme="majorHAnsi" w:eastAsia="Times New Roman" w:hAnsiTheme="majorHAnsi" w:cstheme="majorHAnsi"/>
                <w:color w:val="000000"/>
                <w:sz w:val="13"/>
                <w:szCs w:val="13"/>
                <w:lang w:eastAsia="pt-BR"/>
              </w:rPr>
              <w:t>infantil com</w:t>
            </w:r>
            <w:r w:rsidRPr="00644186">
              <w:rPr>
                <w:rFonts w:asciiTheme="majorHAnsi" w:eastAsia="Times New Roman" w:hAnsiTheme="majorHAnsi" w:cstheme="majorHAnsi"/>
                <w:color w:val="000000"/>
                <w:sz w:val="13"/>
                <w:szCs w:val="13"/>
                <w:lang w:eastAsia="pt-BR"/>
              </w:rPr>
              <w:t xml:space="preserve"> pequenas aberturas, conector e extensão. Deve ser de uso hospitalar ou em nebulizador doméstico, terminal de encaixe em rosca (compatível com encaixe em O2) com copo graduado de 5ml a 15ml, extensão da mangueira: 1,60m.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 TALA DE PAPELÃO Material: papelão, descartável e dobrável, com característica fina, estruturada e firme, deve ser de fácil dobragem e com furos para passagem de amarras, kit deve conter: 10 Talas de Papelão Tamanho P, 10 Talas de Papelão Tamanho M, 10 Talas de Papelão Tamanho G.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10 Material: aço carbono, tamanho: nº 10, tipo: descartável, esterilidade: estéril, embalada individualmente Caixa com 100 unidades. Com prazo de validade mínimo de 12 meses, a partir da data de entrega.  Código BR 0333633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9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11 Material: aço carbono, tamanho: nº 11, tipo: descartável, esterilidade: estéril, embalada individualmente Caixa com 100 unidades. Com prazo de validade mínimo de 12 meses, a partir da data de entrega.  Código BR 0273178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12 Material: aço carbono, tamanho: nº 12, tipo: descartável, esterilidade: estéril, embalada individualmente Caixa com 100 unidades. Com prazo de validade mínimo de 12 meses, a partir da data de entrega. Código BR 0313628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622C1">
        <w:trPr>
          <w:trHeight w:val="7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161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15 Material: aço carbono, tamanho: nº 15, tipo: descartável, esterilidade: estéril, embalada individualmente Caixa com 100 unidades. Código BR 0273178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65699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LAMINA DE BISTURI nº 20 Material: aço carbono, tamanho: nº 20, tipo: descartável, esterilidade: estéril, embalada individualmente Caixa com </w:t>
            </w:r>
            <w:r w:rsidR="00514A1A" w:rsidRPr="00644186">
              <w:rPr>
                <w:rFonts w:asciiTheme="majorHAnsi" w:eastAsia="Times New Roman" w:hAnsiTheme="majorHAnsi" w:cstheme="majorHAnsi"/>
                <w:color w:val="000000"/>
                <w:sz w:val="13"/>
                <w:szCs w:val="13"/>
                <w:lang w:eastAsia="pt-BR"/>
              </w:rPr>
              <w:t>100 unidades. Com</w:t>
            </w:r>
            <w:r w:rsidRPr="00644186">
              <w:rPr>
                <w:rFonts w:asciiTheme="majorHAnsi" w:eastAsia="Times New Roman" w:hAnsiTheme="majorHAnsi" w:cstheme="majorHAnsi"/>
                <w:color w:val="000000"/>
                <w:sz w:val="13"/>
                <w:szCs w:val="13"/>
                <w:lang w:eastAsia="pt-BR"/>
              </w:rPr>
              <w:t xml:space="preserve"> prazo de validade mínimo de 12 meses, a partir da data de entrega.  Código BR 0313629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21 Material: aço carbono, tamanho: nº 21, tipo: descartável, esterilidade: estéril, embalada individualmente Caixa com 100 unidades.  Com prazo de validade mínimo de 12 meses, a partir da data de entrega. Código BR 0273179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22 Material: aço carbono, tamanho: nº 22, tipo: descartável, esterilidade: estéril, embalada individualmente Caixa com 100 unidades.  Com prazo de validade mínimo de 12 meses, a partir da data de entrega. Código BR 0313630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23 Material: aço carbono, tamanho: nº 23, tipo: descartável, esterilidade: estéril, embalada individualmente Caixa com 100 unidades. Com prazo de validade mínimo de 12 meses, a partir da data de entrega.  Código BR 0313631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LAMINA DE BISTURI nº 24 Material: aço carbono, tamanho: nº 24, tipo: descartável, esterilidade: estéril, embalada individualmente Caixa com 100 unidades. Com prazo de validade mínimo de 12 meses, a partir da data de entrega.  Código BR 0299240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90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167</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67136</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Leitor de Código de Barras </w:t>
            </w:r>
            <w:proofErr w:type="spellStart"/>
            <w:r w:rsidRPr="00644186">
              <w:rPr>
                <w:rFonts w:asciiTheme="majorHAnsi" w:eastAsia="Times New Roman" w:hAnsiTheme="majorHAnsi" w:cstheme="majorHAnsi"/>
                <w:color w:val="000000"/>
                <w:sz w:val="13"/>
                <w:szCs w:val="13"/>
                <w:lang w:eastAsia="pt-BR"/>
              </w:rPr>
              <w:t>Usb</w:t>
            </w:r>
            <w:proofErr w:type="spellEnd"/>
            <w:r w:rsidRPr="00644186">
              <w:rPr>
                <w:rFonts w:asciiTheme="majorHAnsi" w:eastAsia="Times New Roman" w:hAnsiTheme="majorHAnsi" w:cstheme="majorHAnsi"/>
                <w:color w:val="000000"/>
                <w:sz w:val="13"/>
                <w:szCs w:val="13"/>
                <w:lang w:eastAsia="pt-BR"/>
              </w:rPr>
              <w:t xml:space="preserve"> Design ergonômico, Utilização simples e fácil, Botão de captura, Leitura precisa e decodificação rápida de todos os códigos de barras, Sistema </w:t>
            </w:r>
            <w:proofErr w:type="spellStart"/>
            <w:r w:rsidRPr="00644186">
              <w:rPr>
                <w:rFonts w:asciiTheme="majorHAnsi" w:eastAsia="Times New Roman" w:hAnsiTheme="majorHAnsi" w:cstheme="majorHAnsi"/>
                <w:color w:val="000000"/>
                <w:sz w:val="13"/>
                <w:szCs w:val="13"/>
                <w:lang w:eastAsia="pt-BR"/>
              </w:rPr>
              <w:t>antichoque</w:t>
            </w:r>
            <w:proofErr w:type="spellEnd"/>
            <w:r w:rsidRPr="00644186">
              <w:rPr>
                <w:rFonts w:asciiTheme="majorHAnsi" w:eastAsia="Times New Roman" w:hAnsiTheme="majorHAnsi" w:cstheme="majorHAnsi"/>
                <w:color w:val="000000"/>
                <w:sz w:val="13"/>
                <w:szCs w:val="13"/>
                <w:lang w:eastAsia="pt-BR"/>
              </w:rPr>
              <w:t xml:space="preserve"> de proteção contra queda, suporte a </w:t>
            </w:r>
            <w:proofErr w:type="spellStart"/>
            <w:r w:rsidRPr="00644186">
              <w:rPr>
                <w:rFonts w:asciiTheme="majorHAnsi" w:eastAsia="Times New Roman" w:hAnsiTheme="majorHAnsi" w:cstheme="majorHAnsi"/>
                <w:color w:val="000000"/>
                <w:sz w:val="13"/>
                <w:szCs w:val="13"/>
                <w:lang w:eastAsia="pt-BR"/>
              </w:rPr>
              <w:t>multi</w:t>
            </w:r>
            <w:proofErr w:type="spellEnd"/>
            <w:r w:rsidRPr="00644186">
              <w:rPr>
                <w:rFonts w:asciiTheme="majorHAnsi" w:eastAsia="Times New Roman" w:hAnsiTheme="majorHAnsi" w:cstheme="majorHAnsi"/>
                <w:color w:val="000000"/>
                <w:sz w:val="13"/>
                <w:szCs w:val="13"/>
                <w:lang w:eastAsia="pt-BR"/>
              </w:rPr>
              <w:t xml:space="preserve"> linguagem, Conexão USB, Sensor Laser.</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6</w:t>
            </w:r>
          </w:p>
        </w:tc>
      </w:tr>
      <w:tr w:rsidR="0023726B" w:rsidRPr="00644186" w:rsidTr="0023726B">
        <w:trPr>
          <w:trHeight w:val="108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168</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65704</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LENÇOL DESCARTÁVEL 100% fibra celulose virgem Uso hospitalar, </w:t>
            </w:r>
            <w:r w:rsidR="008622C1" w:rsidRPr="00644186">
              <w:rPr>
                <w:rFonts w:asciiTheme="majorHAnsi" w:eastAsia="Times New Roman" w:hAnsiTheme="majorHAnsi" w:cstheme="majorHAnsi"/>
                <w:color w:val="000000"/>
                <w:sz w:val="13"/>
                <w:szCs w:val="13"/>
                <w:lang w:eastAsia="pt-BR"/>
              </w:rPr>
              <w:t>matéria</w:t>
            </w:r>
            <w:r w:rsidRPr="00644186">
              <w:rPr>
                <w:rFonts w:asciiTheme="majorHAnsi" w:eastAsia="Times New Roman" w:hAnsiTheme="majorHAnsi" w:cstheme="majorHAnsi"/>
                <w:color w:val="000000"/>
                <w:sz w:val="13"/>
                <w:szCs w:val="13"/>
                <w:lang w:eastAsia="pt-BR"/>
              </w:rPr>
              <w:t xml:space="preserve"> prima:100% fibra celulose virgem, isento de impurezas dimensões: cerca de 70 cm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50 m, apresentação </w:t>
            </w:r>
            <w:r w:rsidR="00514A1A" w:rsidRPr="00644186">
              <w:rPr>
                <w:rFonts w:asciiTheme="majorHAnsi" w:eastAsia="Times New Roman" w:hAnsiTheme="majorHAnsi" w:cstheme="majorHAnsi"/>
                <w:color w:val="000000"/>
                <w:sz w:val="13"/>
                <w:szCs w:val="13"/>
                <w:lang w:eastAsia="pt-BR"/>
              </w:rPr>
              <w:t>1: em</w:t>
            </w:r>
            <w:r w:rsidRPr="00644186">
              <w:rPr>
                <w:rFonts w:asciiTheme="majorHAnsi" w:eastAsia="Times New Roman" w:hAnsiTheme="majorHAnsi" w:cstheme="majorHAnsi"/>
                <w:color w:val="000000"/>
                <w:sz w:val="13"/>
                <w:szCs w:val="13"/>
                <w:lang w:eastAsia="pt-BR"/>
              </w:rPr>
              <w:t xml:space="preserve"> rolo. Cor: Branca. Com prazo de validade mínimo de 12 meses, a partir da data de entrega, deve possuir registro na Anvisa Código BR 0481789</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500</w:t>
            </w:r>
          </w:p>
        </w:tc>
      </w:tr>
      <w:tr w:rsidR="0023726B" w:rsidRPr="00644186" w:rsidTr="00514A1A">
        <w:trPr>
          <w:trHeight w:val="126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169</w:t>
            </w:r>
          </w:p>
        </w:tc>
        <w:tc>
          <w:tcPr>
            <w:tcW w:w="70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65705</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LENÇOL DESCARTÁVEL 100% polipropileno Uso hospitalar, </w:t>
            </w:r>
            <w:r w:rsidR="008622C1" w:rsidRPr="00644186">
              <w:rPr>
                <w:rFonts w:asciiTheme="majorHAnsi" w:eastAsia="Times New Roman" w:hAnsiTheme="majorHAnsi" w:cstheme="majorHAnsi"/>
                <w:color w:val="000000"/>
                <w:sz w:val="13"/>
                <w:szCs w:val="13"/>
                <w:lang w:eastAsia="pt-BR"/>
              </w:rPr>
              <w:t>matéria</w:t>
            </w:r>
            <w:r w:rsidRPr="00644186">
              <w:rPr>
                <w:rFonts w:asciiTheme="majorHAnsi" w:eastAsia="Times New Roman" w:hAnsiTheme="majorHAnsi" w:cstheme="majorHAnsi"/>
                <w:color w:val="000000"/>
                <w:sz w:val="13"/>
                <w:szCs w:val="13"/>
                <w:lang w:eastAsia="pt-BR"/>
              </w:rPr>
              <w:t xml:space="preserve"> prima:100% polipropileno, não tecido TNT, gramatura </w:t>
            </w:r>
            <w:r w:rsidR="00514A1A" w:rsidRPr="00644186">
              <w:rPr>
                <w:rFonts w:asciiTheme="majorHAnsi" w:eastAsia="Times New Roman" w:hAnsiTheme="majorHAnsi" w:cstheme="majorHAnsi"/>
                <w:color w:val="000000"/>
                <w:sz w:val="13"/>
                <w:szCs w:val="13"/>
                <w:lang w:eastAsia="pt-BR"/>
              </w:rPr>
              <w:t>1: cerca</w:t>
            </w:r>
            <w:r w:rsidRPr="00644186">
              <w:rPr>
                <w:rFonts w:asciiTheme="majorHAnsi" w:eastAsia="Times New Roman" w:hAnsiTheme="majorHAnsi" w:cstheme="majorHAnsi"/>
                <w:color w:val="000000"/>
                <w:sz w:val="13"/>
                <w:szCs w:val="13"/>
                <w:lang w:eastAsia="pt-BR"/>
              </w:rPr>
              <w:t xml:space="preserve"> de 40 g/m2, dimensões: cerca de 100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200 cm, </w:t>
            </w:r>
            <w:r w:rsidR="00514A1A" w:rsidRPr="00644186">
              <w:rPr>
                <w:rFonts w:asciiTheme="majorHAnsi" w:eastAsia="Times New Roman" w:hAnsiTheme="majorHAnsi" w:cstheme="majorHAnsi"/>
                <w:color w:val="000000"/>
                <w:sz w:val="13"/>
                <w:szCs w:val="13"/>
                <w:lang w:eastAsia="pt-BR"/>
              </w:rPr>
              <w:t>apresentação: com</w:t>
            </w:r>
            <w:r w:rsidRPr="00644186">
              <w:rPr>
                <w:rFonts w:asciiTheme="majorHAnsi" w:eastAsia="Times New Roman" w:hAnsiTheme="majorHAnsi" w:cstheme="majorHAnsi"/>
                <w:color w:val="000000"/>
                <w:sz w:val="13"/>
                <w:szCs w:val="13"/>
                <w:lang w:eastAsia="pt-BR"/>
              </w:rPr>
              <w:t xml:space="preserve"> elástico. Pacotes com 10 unidades. O prazo de validade mínimo deve ser de 12 meses, a partir da data de entrega, deve possuir registro na Anvisa Código BR 0481798.</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1.000</w:t>
            </w:r>
          </w:p>
        </w:tc>
      </w:tr>
      <w:tr w:rsidR="00644186" w:rsidRPr="00644186" w:rsidTr="00514A1A">
        <w:trPr>
          <w:trHeight w:val="752"/>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LENÇOL PARA CAMA HOSPITALAR  Adulta   em tecido 100% algodão com 150 fios, </w:t>
            </w:r>
            <w:proofErr w:type="spellStart"/>
            <w:r w:rsidRPr="00644186">
              <w:rPr>
                <w:rFonts w:asciiTheme="majorHAnsi" w:eastAsia="Times New Roman" w:hAnsiTheme="majorHAnsi" w:cstheme="majorHAnsi"/>
                <w:color w:val="000000"/>
                <w:sz w:val="13"/>
                <w:szCs w:val="13"/>
                <w:lang w:eastAsia="pt-BR"/>
              </w:rPr>
              <w:t>pré-lavado</w:t>
            </w:r>
            <w:proofErr w:type="spellEnd"/>
            <w:r w:rsidRPr="00644186">
              <w:rPr>
                <w:rFonts w:asciiTheme="majorHAnsi" w:eastAsia="Times New Roman" w:hAnsiTheme="majorHAnsi" w:cstheme="majorHAnsi"/>
                <w:color w:val="000000"/>
                <w:sz w:val="13"/>
                <w:szCs w:val="13"/>
                <w:lang w:eastAsia="pt-BR"/>
              </w:rPr>
              <w:t>, cores neutras, acabamento nas bordas, sendo os cantos com elástico, para aderência ao colchão, medindo: 2,00 X 1,50cm.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30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CIRÚRGICA N° 6  Estéril, Descartável, Confeccionada Em Látex Natural, Formato Anatômico, Com Bainha, Textura Uniforme, Sem Falhas, Emendas Ou Furos, Deve Ser Antiaderente E Apresentar Elasticidade, Lubrificada Com Produto Atóxico, Deve Ser Hipoalérgico, Cada Par Deve Estar Em Embalagem Dupla Estando A Interna Em Envelope Identificada A Mão Direita E Esquerda, Com Punhos E Polegares Dobrados Adequadamente, De Forma A Facilitar O Calçamento Sem Contaminar, Embalagem Externa Em Papel Grau Cirúrgico Ou Filme Plástico. </w:t>
            </w:r>
            <w:r w:rsidR="00514A1A" w:rsidRPr="00644186">
              <w:rPr>
                <w:rFonts w:asciiTheme="majorHAnsi" w:eastAsia="Times New Roman" w:hAnsiTheme="majorHAnsi" w:cstheme="majorHAnsi"/>
                <w:color w:val="000000"/>
                <w:sz w:val="13"/>
                <w:szCs w:val="13"/>
                <w:lang w:eastAsia="pt-BR"/>
              </w:rPr>
              <w:t>Trazendo</w:t>
            </w:r>
            <w:r w:rsidRPr="00644186">
              <w:rPr>
                <w:rFonts w:asciiTheme="majorHAnsi" w:eastAsia="Times New Roman" w:hAnsiTheme="majorHAnsi" w:cstheme="majorHAnsi"/>
                <w:color w:val="000000"/>
                <w:sz w:val="13"/>
                <w:szCs w:val="13"/>
                <w:lang w:eastAsia="pt-BR"/>
              </w:rPr>
              <w:t xml:space="preserve">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 0269945</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622C1">
        <w:trPr>
          <w:trHeight w:val="30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172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CIRÚRGICA N° 6,5  Estéril, Descartável, Confeccionada Em Látex Natural, Formato Anatômico, Com Bainha, Textura Uniforme, Sem Falhas, Emendas Ou Furos, Deve Ser Antiaderente E Apresentar Elasticidade, Lubrificada Com Produto Atóxico, Deve Ser Hipoalérgico, Cada Par Deve Estar Em Embalagem Dupla Estando A Interna Em Envelope Identificada A Mão Direita E Esquerda, Com Punhos E Polegares Dobrados Adequadamente, De Forma A Facilitar O Calçamento Sem Contaminar, Embalagem Externa Em Papel Grau Cirúrgico Ou Filme Plástico. </w:t>
            </w:r>
            <w:r w:rsidR="00514A1A" w:rsidRPr="00644186">
              <w:rPr>
                <w:rFonts w:asciiTheme="majorHAnsi" w:eastAsia="Times New Roman" w:hAnsiTheme="majorHAnsi" w:cstheme="majorHAnsi"/>
                <w:color w:val="000000"/>
                <w:sz w:val="13"/>
                <w:szCs w:val="13"/>
                <w:lang w:eastAsia="pt-BR"/>
              </w:rPr>
              <w:t>Trazendo</w:t>
            </w:r>
            <w:r w:rsidRPr="00644186">
              <w:rPr>
                <w:rFonts w:asciiTheme="majorHAnsi" w:eastAsia="Times New Roman" w:hAnsiTheme="majorHAnsi" w:cstheme="majorHAnsi"/>
                <w:color w:val="000000"/>
                <w:sz w:val="13"/>
                <w:szCs w:val="13"/>
                <w:lang w:eastAsia="pt-BR"/>
              </w:rPr>
              <w:t xml:space="preserve">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 0269946</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0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65709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CIRÚRGICA N° 7,0  Estéril, Descartável, Confeccionada Em Látex Natural, Formato Anatômico, Com Bainha, Textura Uniforme, Sem Falhas, Emendas Ou Furos, Deve Ser Antiaderente E Apresentar Elasticidade, Lubrificada Com Produto Atóxico, Deve Ser Hipoalérgico, Cada Par Deve Estar Em Embalagem Dupla Estando A Interna Em Envelope Identificada A Mão Direita E Esquerda, Com Punhos E Polegares Dobrados Adequadamente, De Forma A Facilitar O Calçamento Sem Contaminar, Embalagem Externa Em Papel Grau Cirúrgico Ou Filme Plástico. </w:t>
            </w:r>
            <w:r w:rsidR="00514A1A" w:rsidRPr="00644186">
              <w:rPr>
                <w:rFonts w:asciiTheme="majorHAnsi" w:eastAsia="Times New Roman" w:hAnsiTheme="majorHAnsi" w:cstheme="majorHAnsi"/>
                <w:color w:val="000000"/>
                <w:sz w:val="13"/>
                <w:szCs w:val="13"/>
                <w:lang w:eastAsia="pt-BR"/>
              </w:rPr>
              <w:t>Trazendo</w:t>
            </w:r>
            <w:r w:rsidRPr="00644186">
              <w:rPr>
                <w:rFonts w:asciiTheme="majorHAnsi" w:eastAsia="Times New Roman" w:hAnsiTheme="majorHAnsi" w:cstheme="majorHAnsi"/>
                <w:color w:val="000000"/>
                <w:sz w:val="13"/>
                <w:szCs w:val="13"/>
                <w:lang w:eastAsia="pt-BR"/>
              </w:rPr>
              <w:t xml:space="preserve">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BR0269839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39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LUVA CIRÚRGICA Nº 7,5 Estéril, descartável, nº 7,5 conforme padrão nacional.  Confeccionada em látex natural, formato anatômico, com bainha, com textura uniforme, sem falhas, emendas ou furos, deve ser antiderrapante e apresentar elasticidade, resistência à tração e sensibilidade tátil compatíveis com a finalidade, lubrificada com produto atóxico. O produto deve ser hipoalérgico. Cada par de luvas em embalagem dupla, sendo a interna um envelope identificando a mão direita e esquerda, com punhos e polegares dobrados adequadamente, de forma a facilitar o calçamento sem contaminar; a embalagem externa em papel grau cirúrgico ou papel grau cirúrgico e filme plástico, com selagem eficiente que garanta a integridade do produto até momento de sua utilização, permita sua transferência com técnica asséptica, trazendo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BR0269838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39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175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LUVA CIRÚRGICA Nº 8,0 Estéril, descartável, nº 8,0 conforme padrão nacional. Confeccionada em látex natural, formato anatômico, com bainha, com textura uniforme, sem falhas, emendas ou furos, deve ser antiderrapante e apresentar elasticidade, resistência à tração e sensibilidade tátil compatíveis com a finalidade, lubrificada com produto atóxico. O produto deve ser hipoalérgico. Cada par de luvas em embalagem dupla, sendo a interna um envelope identificando a mão direita e esquerda, com punhos e polegares dobrados adequadamente, de forma a facilitar o calçamento sem contaminar; a embalagem externa em papel grau cirúrgico ou papel grau cirúrgico e filme plástico, com selagem eficiente que garanta a integridade do produto até momento de sua utilização, permita sua transferência com técnica asséptica, trazendo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 0276340</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9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CIRÚRGICA Nº 8,5 Estéril, descartável, nº 8,5 conforme padrão nacional. Confeccionada em látex natural, formato anatômico, com bainha, com textura uniforme, sem falhas, emendas ou furos, deve ser antiderrapante e apresentar elasticidade, resistência à tração e sensibilidade tátil compatíveis com a finalidade, lubrificada com produto atóxico. O produto deve ser </w:t>
            </w:r>
            <w:proofErr w:type="spellStart"/>
            <w:r w:rsidRPr="00644186">
              <w:rPr>
                <w:rFonts w:asciiTheme="majorHAnsi" w:eastAsia="Times New Roman" w:hAnsiTheme="majorHAnsi" w:cstheme="majorHAnsi"/>
                <w:color w:val="000000"/>
                <w:sz w:val="13"/>
                <w:szCs w:val="13"/>
                <w:lang w:eastAsia="pt-BR"/>
              </w:rPr>
              <w:t>hipoalergênico</w:t>
            </w:r>
            <w:proofErr w:type="spellEnd"/>
            <w:r w:rsidRPr="00644186">
              <w:rPr>
                <w:rFonts w:asciiTheme="majorHAnsi" w:eastAsia="Times New Roman" w:hAnsiTheme="majorHAnsi" w:cstheme="majorHAnsi"/>
                <w:color w:val="000000"/>
                <w:sz w:val="13"/>
                <w:szCs w:val="13"/>
                <w:lang w:eastAsia="pt-BR"/>
              </w:rPr>
              <w:t>. Cada par de luvas em embalagem dupla, sendo a interna um envelope identificando a mão direita e esquerda, com punhos e polegares dobrados adequadamente, de forma a facilitar o calçamento sem contaminar; a embalagem externa em papel grau cirúrgico ou papel grau cirúrgico e filme plástico, com selagem eficiente que garanta a integridade do produto até momento de sua utilização, permita sua transferência com técnica asséptica, trazendo externamente os dados de identificação, procedência, número de lote, método, data de fabricação, prazo de validade e número de registro no Ministério da Saúde e Ministério do Trabalho e estar conforme NBR 13391 e RDC nº 5, de 19/02/2008. O prazo de validade mínimo deve ser de 12 meses a partir da data de entrega. Código BR 0269947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PAR</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23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177</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DE PROCEDIMENTO tamanho G Confeccionada em látex natural, flexível, dotada de punho ajustável, provido de reforço tipo virola, conforme NBR 13392/95. Deverão apresentar perfeita adaptação ao formato anatômico da mão e ajuste ao antebraço. Lubrificada com pó </w:t>
            </w:r>
            <w:proofErr w:type="spellStart"/>
            <w:r w:rsidRPr="00644186">
              <w:rPr>
                <w:rFonts w:asciiTheme="majorHAnsi" w:eastAsia="Times New Roman" w:hAnsiTheme="majorHAnsi" w:cstheme="majorHAnsi"/>
                <w:color w:val="000000"/>
                <w:sz w:val="13"/>
                <w:szCs w:val="13"/>
                <w:lang w:eastAsia="pt-BR"/>
              </w:rPr>
              <w:t>bioabsorvível</w:t>
            </w:r>
            <w:proofErr w:type="spellEnd"/>
            <w:r w:rsidRPr="00644186">
              <w:rPr>
                <w:rFonts w:asciiTheme="majorHAnsi" w:eastAsia="Times New Roman" w:hAnsiTheme="majorHAnsi" w:cstheme="majorHAnsi"/>
                <w:color w:val="000000"/>
                <w:sz w:val="13"/>
                <w:szCs w:val="13"/>
                <w:lang w:eastAsia="pt-BR"/>
              </w:rPr>
              <w:t xml:space="preserve">. Com boa elasticidade e resistência, não esterilizada, descartável. Deverão vir em caixas tipo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box com 100 unidades. Deverá constar na embalagem os dados de identificação, procedência, data de fabricação e valida </w:t>
            </w:r>
            <w:r w:rsidR="00514A1A"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entrega. Código BR 0269892</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37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DE PROCEDIMENTO tamanho M Confeccionada em látex natural, flexível, dotada de punho ajustável, provido de reforço tipo virola, conforme NBR 13392/95. Lubrificada com pó </w:t>
            </w:r>
            <w:proofErr w:type="spellStart"/>
            <w:r w:rsidR="00514A1A" w:rsidRPr="00644186">
              <w:rPr>
                <w:rFonts w:asciiTheme="majorHAnsi" w:eastAsia="Times New Roman" w:hAnsiTheme="majorHAnsi" w:cstheme="majorHAnsi"/>
                <w:color w:val="000000"/>
                <w:sz w:val="13"/>
                <w:szCs w:val="13"/>
                <w:lang w:eastAsia="pt-BR"/>
              </w:rPr>
              <w:t>bioabsorvível</w:t>
            </w:r>
            <w:proofErr w:type="spellEnd"/>
            <w:r w:rsidR="00514A1A" w:rsidRPr="00644186">
              <w:rPr>
                <w:rFonts w:asciiTheme="majorHAnsi" w:eastAsia="Times New Roman" w:hAnsiTheme="majorHAnsi" w:cstheme="majorHAnsi"/>
                <w:color w:val="000000"/>
                <w:sz w:val="13"/>
                <w:szCs w:val="13"/>
                <w:lang w:eastAsia="pt-BR"/>
              </w:rPr>
              <w:t>. Deverão</w:t>
            </w:r>
            <w:r w:rsidRPr="00644186">
              <w:rPr>
                <w:rFonts w:asciiTheme="majorHAnsi" w:eastAsia="Times New Roman" w:hAnsiTheme="majorHAnsi" w:cstheme="majorHAnsi"/>
                <w:color w:val="000000"/>
                <w:sz w:val="13"/>
                <w:szCs w:val="13"/>
                <w:lang w:eastAsia="pt-BR"/>
              </w:rPr>
              <w:t xml:space="preserve"> apresentar perfeita adaptação ao formato anatômico da mão e ajuste ao antebraço. Com boa elasticidade e resistência, não esterilizada, descartável. Deverão vir em caixas tipo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box com 100 unidades. Deverá constar na embalagem os dados de identificação, procedência, data de fabricação e validade, nº do lote, registro no MS, identificação do fabricante. O prazo de validade mínimo deve ser de 12 meses a partir da data de entrega.</w:t>
            </w:r>
            <w:r w:rsidR="00782B6B">
              <w:rPr>
                <w:rFonts w:asciiTheme="majorHAnsi" w:eastAsia="Times New Roman" w:hAnsiTheme="majorHAnsi" w:cstheme="majorHAnsi"/>
                <w:color w:val="000000"/>
                <w:sz w:val="13"/>
                <w:szCs w:val="13"/>
                <w:lang w:eastAsia="pt-BR"/>
              </w:rPr>
              <w:t xml:space="preserve"> </w:t>
            </w:r>
            <w:r w:rsidRPr="00644186">
              <w:rPr>
                <w:rFonts w:asciiTheme="majorHAnsi" w:eastAsia="Times New Roman" w:hAnsiTheme="majorHAnsi" w:cstheme="majorHAnsi"/>
                <w:color w:val="000000"/>
                <w:sz w:val="13"/>
                <w:szCs w:val="13"/>
                <w:lang w:eastAsia="pt-BR"/>
              </w:rPr>
              <w:t>Código BR 0421124 ITEM DESTINADO A AMPLA CONCORRÊNCIA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950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1.700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39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179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DE PROCEDIMENTO tamanho M Confeccionada em látex natural, flexível, dotada de punho ajustável, provido de reforço tipo virola, conforme NBR 13392/95. Lubrificada com pó </w:t>
            </w:r>
            <w:proofErr w:type="spellStart"/>
            <w:r w:rsidR="00514A1A" w:rsidRPr="00644186">
              <w:rPr>
                <w:rFonts w:asciiTheme="majorHAnsi" w:eastAsia="Times New Roman" w:hAnsiTheme="majorHAnsi" w:cstheme="majorHAnsi"/>
                <w:color w:val="000000"/>
                <w:sz w:val="13"/>
                <w:szCs w:val="13"/>
                <w:lang w:eastAsia="pt-BR"/>
              </w:rPr>
              <w:t>bioabsorvível</w:t>
            </w:r>
            <w:proofErr w:type="spellEnd"/>
            <w:r w:rsidR="00514A1A" w:rsidRPr="00644186">
              <w:rPr>
                <w:rFonts w:asciiTheme="majorHAnsi" w:eastAsia="Times New Roman" w:hAnsiTheme="majorHAnsi" w:cstheme="majorHAnsi"/>
                <w:color w:val="000000"/>
                <w:sz w:val="13"/>
                <w:szCs w:val="13"/>
                <w:lang w:eastAsia="pt-BR"/>
              </w:rPr>
              <w:t>. Deverão</w:t>
            </w:r>
            <w:r w:rsidRPr="00644186">
              <w:rPr>
                <w:rFonts w:asciiTheme="majorHAnsi" w:eastAsia="Times New Roman" w:hAnsiTheme="majorHAnsi" w:cstheme="majorHAnsi"/>
                <w:color w:val="000000"/>
                <w:sz w:val="13"/>
                <w:szCs w:val="13"/>
                <w:lang w:eastAsia="pt-BR"/>
              </w:rPr>
              <w:t xml:space="preserve"> apresentar perfeita adaptação ao formato anatômico da mão e ajuste ao antebraço. Com boa elasticidade e resistência, não esterilizada, descartável. Deverão vir em caixas tipo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box com 100 unidades. Deverá constar na embalagem os dados de identificação, procedência, data de fabricação e validade, nº do lote, registro no MS, identificação do fabricante. O prazo de validade mínimo deve ser de 12 meses a partir da data de </w:t>
            </w:r>
            <w:r w:rsidR="00514A1A" w:rsidRPr="00644186">
              <w:rPr>
                <w:rFonts w:asciiTheme="majorHAnsi" w:eastAsia="Times New Roman" w:hAnsiTheme="majorHAnsi" w:cstheme="majorHAnsi"/>
                <w:color w:val="000000"/>
                <w:sz w:val="13"/>
                <w:szCs w:val="13"/>
                <w:lang w:eastAsia="pt-BR"/>
              </w:rPr>
              <w:t>entrega. Código</w:t>
            </w:r>
            <w:r w:rsidRPr="00644186">
              <w:rPr>
                <w:rFonts w:asciiTheme="majorHAnsi" w:eastAsia="Times New Roman" w:hAnsiTheme="majorHAnsi" w:cstheme="majorHAnsi"/>
                <w:color w:val="000000"/>
                <w:sz w:val="13"/>
                <w:szCs w:val="13"/>
                <w:lang w:eastAsia="pt-BR"/>
              </w:rPr>
              <w:t xml:space="preserve"> BR 0421124 ITEM EXCLUSIVO PARA MICRO E PEQUENA EMPRESA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2.250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225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DE PROCEDIMENTO tamanho P Confeccionada em látex natural, flexível, dotada de punho ajustável, provido de reforço tipo virola, conforme NBR 13392/95. Lubrificada com pó </w:t>
            </w:r>
            <w:proofErr w:type="spellStart"/>
            <w:r w:rsidRPr="00644186">
              <w:rPr>
                <w:rFonts w:asciiTheme="majorHAnsi" w:eastAsia="Times New Roman" w:hAnsiTheme="majorHAnsi" w:cstheme="majorHAnsi"/>
                <w:color w:val="000000"/>
                <w:sz w:val="13"/>
                <w:szCs w:val="13"/>
                <w:lang w:eastAsia="pt-BR"/>
              </w:rPr>
              <w:t>bioabsorvível</w:t>
            </w:r>
            <w:proofErr w:type="spellEnd"/>
            <w:r w:rsidRPr="00644186">
              <w:rPr>
                <w:rFonts w:asciiTheme="majorHAnsi" w:eastAsia="Times New Roman" w:hAnsiTheme="majorHAnsi" w:cstheme="majorHAnsi"/>
                <w:color w:val="000000"/>
                <w:sz w:val="13"/>
                <w:szCs w:val="13"/>
                <w:lang w:eastAsia="pt-BR"/>
              </w:rPr>
              <w:t xml:space="preserve">. Deverão apresentar perfeita adaptação ao formato anatômico da mão e ajuste ao antebraço. Com boa elasticidade e resistência, não esterilizada, descartável. Deverão vir em caixas tipo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box com 100 unidades. Deverá constar na embalagem os dados de identificação, procedência, data de fabricação e valida </w:t>
            </w:r>
            <w:r w:rsidR="00514A1A"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w:t>
            </w:r>
            <w:r w:rsidR="00514A1A" w:rsidRPr="00644186">
              <w:rPr>
                <w:rFonts w:asciiTheme="majorHAnsi" w:eastAsia="Times New Roman" w:hAnsiTheme="majorHAnsi" w:cstheme="majorHAnsi"/>
                <w:color w:val="000000"/>
                <w:sz w:val="13"/>
                <w:szCs w:val="13"/>
                <w:lang w:eastAsia="pt-BR"/>
              </w:rPr>
              <w:t>entrega. Código</w:t>
            </w:r>
            <w:r w:rsidRPr="00644186">
              <w:rPr>
                <w:rFonts w:asciiTheme="majorHAnsi" w:eastAsia="Times New Roman" w:hAnsiTheme="majorHAnsi" w:cstheme="majorHAnsi"/>
                <w:color w:val="000000"/>
                <w:sz w:val="13"/>
                <w:szCs w:val="13"/>
                <w:lang w:eastAsia="pt-BR"/>
              </w:rPr>
              <w:t xml:space="preserve"> BR 0269894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19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DE PROCEDIMENTO tamanho PP Confeccionada em látex natural, flexível, dotada de punho ajustável, provido de reforço tipo virola, conforme NBR 13392/95. Lubrificada com pó </w:t>
            </w:r>
            <w:proofErr w:type="spellStart"/>
            <w:r w:rsidRPr="00644186">
              <w:rPr>
                <w:rFonts w:asciiTheme="majorHAnsi" w:eastAsia="Times New Roman" w:hAnsiTheme="majorHAnsi" w:cstheme="majorHAnsi"/>
                <w:color w:val="000000"/>
                <w:sz w:val="13"/>
                <w:szCs w:val="13"/>
                <w:lang w:eastAsia="pt-BR"/>
              </w:rPr>
              <w:t>bioabsorvível</w:t>
            </w:r>
            <w:proofErr w:type="spellEnd"/>
            <w:r w:rsidRPr="00644186">
              <w:rPr>
                <w:rFonts w:asciiTheme="majorHAnsi" w:eastAsia="Times New Roman" w:hAnsiTheme="majorHAnsi" w:cstheme="majorHAnsi"/>
                <w:color w:val="000000"/>
                <w:sz w:val="13"/>
                <w:szCs w:val="13"/>
                <w:lang w:eastAsia="pt-BR"/>
              </w:rPr>
              <w:t xml:space="preserve">. Deverão apresentar perfeita adaptação ao formato anatômico da mão e ajuste ao antebraço. Com boa elasticidade e resistência, não esterilizada, descartável. Deverão vir em caixas tipo </w:t>
            </w:r>
            <w:proofErr w:type="spellStart"/>
            <w:r w:rsidRPr="00644186">
              <w:rPr>
                <w:rFonts w:asciiTheme="majorHAnsi" w:eastAsia="Times New Roman" w:hAnsiTheme="majorHAnsi" w:cstheme="majorHAnsi"/>
                <w:color w:val="000000"/>
                <w:sz w:val="13"/>
                <w:szCs w:val="13"/>
                <w:lang w:eastAsia="pt-BR"/>
              </w:rPr>
              <w:t>dispenser</w:t>
            </w:r>
            <w:proofErr w:type="spellEnd"/>
            <w:r w:rsidRPr="00644186">
              <w:rPr>
                <w:rFonts w:asciiTheme="majorHAnsi" w:eastAsia="Times New Roman" w:hAnsiTheme="majorHAnsi" w:cstheme="majorHAnsi"/>
                <w:color w:val="000000"/>
                <w:sz w:val="13"/>
                <w:szCs w:val="13"/>
                <w:lang w:eastAsia="pt-BR"/>
              </w:rPr>
              <w:t xml:space="preserve"> Box com 100 unidades. Deverá constar na embalagem os dados de identificação, procedência, data de fabricação e valida </w:t>
            </w:r>
            <w:r w:rsidR="00514A1A"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w:t>
            </w:r>
            <w:r w:rsidR="00514A1A" w:rsidRPr="00644186">
              <w:rPr>
                <w:rFonts w:asciiTheme="majorHAnsi" w:eastAsia="Times New Roman" w:hAnsiTheme="majorHAnsi" w:cstheme="majorHAnsi"/>
                <w:color w:val="000000"/>
                <w:sz w:val="13"/>
                <w:szCs w:val="13"/>
                <w:lang w:eastAsia="pt-BR"/>
              </w:rPr>
              <w:t>entrega. Código</w:t>
            </w:r>
            <w:r w:rsidRPr="00644186">
              <w:rPr>
                <w:rFonts w:asciiTheme="majorHAnsi" w:eastAsia="Times New Roman" w:hAnsiTheme="majorHAnsi" w:cstheme="majorHAnsi"/>
                <w:color w:val="000000"/>
                <w:sz w:val="13"/>
                <w:szCs w:val="13"/>
                <w:lang w:eastAsia="pt-BR"/>
              </w:rPr>
              <w:t xml:space="preserve"> BR 0269891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NITRÍLICA tamanho G Material: </w:t>
            </w:r>
            <w:proofErr w:type="spellStart"/>
            <w:r w:rsidRPr="00644186">
              <w:rPr>
                <w:rFonts w:asciiTheme="majorHAnsi" w:eastAsia="Times New Roman" w:hAnsiTheme="majorHAnsi" w:cstheme="majorHAnsi"/>
                <w:color w:val="000000"/>
                <w:sz w:val="13"/>
                <w:szCs w:val="13"/>
                <w:lang w:eastAsia="pt-BR"/>
              </w:rPr>
              <w:t>nitrile</w:t>
            </w:r>
            <w:proofErr w:type="spellEnd"/>
            <w:r w:rsidRPr="00644186">
              <w:rPr>
                <w:rFonts w:asciiTheme="majorHAnsi" w:eastAsia="Times New Roman" w:hAnsiTheme="majorHAnsi" w:cstheme="majorHAnsi"/>
                <w:color w:val="000000"/>
                <w:sz w:val="13"/>
                <w:szCs w:val="13"/>
                <w:lang w:eastAsia="pt-BR"/>
              </w:rPr>
              <w:t xml:space="preserve">, tamanho: grande, características adicionais: sem pó, cor: com cor, tipo: ambidestra, tipo uso: </w:t>
            </w:r>
            <w:r w:rsidR="00514A1A" w:rsidRPr="00644186">
              <w:rPr>
                <w:rFonts w:asciiTheme="majorHAnsi" w:eastAsia="Times New Roman" w:hAnsiTheme="majorHAnsi" w:cstheme="majorHAnsi"/>
                <w:color w:val="000000"/>
                <w:sz w:val="13"/>
                <w:szCs w:val="13"/>
                <w:lang w:eastAsia="pt-BR"/>
              </w:rPr>
              <w:t>descartáveis caixas</w:t>
            </w:r>
            <w:r w:rsidRPr="00644186">
              <w:rPr>
                <w:rFonts w:asciiTheme="majorHAnsi" w:eastAsia="Times New Roman" w:hAnsiTheme="majorHAnsi" w:cstheme="majorHAnsi"/>
                <w:color w:val="000000"/>
                <w:sz w:val="13"/>
                <w:szCs w:val="13"/>
                <w:lang w:eastAsia="pt-BR"/>
              </w:rPr>
              <w:t xml:space="preserve"> com 100 unidades. O prazo de validade mínimo deve ser de 12 meses a partir da data de entrega. Código BR 0313652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9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183</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NITRÍLICA tamanho M Material: </w:t>
            </w:r>
            <w:proofErr w:type="spellStart"/>
            <w:r w:rsidRPr="00644186">
              <w:rPr>
                <w:rFonts w:asciiTheme="majorHAnsi" w:eastAsia="Times New Roman" w:hAnsiTheme="majorHAnsi" w:cstheme="majorHAnsi"/>
                <w:color w:val="000000"/>
                <w:sz w:val="13"/>
                <w:szCs w:val="13"/>
                <w:lang w:eastAsia="pt-BR"/>
              </w:rPr>
              <w:t>nitrile</w:t>
            </w:r>
            <w:proofErr w:type="spellEnd"/>
            <w:r w:rsidRPr="00644186">
              <w:rPr>
                <w:rFonts w:asciiTheme="majorHAnsi" w:eastAsia="Times New Roman" w:hAnsiTheme="majorHAnsi" w:cstheme="majorHAnsi"/>
                <w:color w:val="000000"/>
                <w:sz w:val="13"/>
                <w:szCs w:val="13"/>
                <w:lang w:eastAsia="pt-BR"/>
              </w:rPr>
              <w:t xml:space="preserve">, tamanho: médio, características adicionais: sem pó, cor: com cor, tipo: ambidestra, tipo uso: </w:t>
            </w:r>
            <w:r w:rsidR="00514A1A" w:rsidRPr="00644186">
              <w:rPr>
                <w:rFonts w:asciiTheme="majorHAnsi" w:eastAsia="Times New Roman" w:hAnsiTheme="majorHAnsi" w:cstheme="majorHAnsi"/>
                <w:color w:val="000000"/>
                <w:sz w:val="13"/>
                <w:szCs w:val="13"/>
                <w:lang w:eastAsia="pt-BR"/>
              </w:rPr>
              <w:t>descartáveis caixas</w:t>
            </w:r>
            <w:r w:rsidRPr="00644186">
              <w:rPr>
                <w:rFonts w:asciiTheme="majorHAnsi" w:eastAsia="Times New Roman" w:hAnsiTheme="majorHAnsi" w:cstheme="majorHAnsi"/>
                <w:color w:val="000000"/>
                <w:sz w:val="13"/>
                <w:szCs w:val="13"/>
                <w:lang w:eastAsia="pt-BR"/>
              </w:rPr>
              <w:t xml:space="preserve"> com 100 unidades. O prazo de validade mínimo deve ser de 12 meses a partir da data de </w:t>
            </w:r>
            <w:r w:rsidR="00514A1A" w:rsidRPr="00644186">
              <w:rPr>
                <w:rFonts w:asciiTheme="majorHAnsi" w:eastAsia="Times New Roman" w:hAnsiTheme="majorHAnsi" w:cstheme="majorHAnsi"/>
                <w:color w:val="000000"/>
                <w:sz w:val="13"/>
                <w:szCs w:val="13"/>
                <w:lang w:eastAsia="pt-BR"/>
              </w:rPr>
              <w:t>entrega.</w:t>
            </w:r>
            <w:r w:rsidRPr="00644186">
              <w:rPr>
                <w:rFonts w:asciiTheme="majorHAnsi" w:eastAsia="Times New Roman" w:hAnsiTheme="majorHAnsi" w:cstheme="majorHAnsi"/>
                <w:color w:val="000000"/>
                <w:sz w:val="13"/>
                <w:szCs w:val="13"/>
                <w:lang w:eastAsia="pt-BR"/>
              </w:rPr>
              <w:t xml:space="preserve"> Código BR 0313653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65719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LUVA NITRÍLICA tamanho P Material: </w:t>
            </w:r>
            <w:proofErr w:type="spellStart"/>
            <w:r w:rsidRPr="00644186">
              <w:rPr>
                <w:rFonts w:asciiTheme="majorHAnsi" w:eastAsia="Times New Roman" w:hAnsiTheme="majorHAnsi" w:cstheme="majorHAnsi"/>
                <w:color w:val="000000"/>
                <w:sz w:val="13"/>
                <w:szCs w:val="13"/>
                <w:lang w:eastAsia="pt-BR"/>
              </w:rPr>
              <w:t>nitrile</w:t>
            </w:r>
            <w:proofErr w:type="spellEnd"/>
            <w:r w:rsidRPr="00644186">
              <w:rPr>
                <w:rFonts w:asciiTheme="majorHAnsi" w:eastAsia="Times New Roman" w:hAnsiTheme="majorHAnsi" w:cstheme="majorHAnsi"/>
                <w:color w:val="000000"/>
                <w:sz w:val="13"/>
                <w:szCs w:val="13"/>
                <w:lang w:eastAsia="pt-BR"/>
              </w:rPr>
              <w:t xml:space="preserve">, tamanho: pequeno, características adicionais: sem pó, cor: com cor, tipo: ambidestra, tipo uso: </w:t>
            </w:r>
            <w:r w:rsidR="00514A1A" w:rsidRPr="00644186">
              <w:rPr>
                <w:rFonts w:asciiTheme="majorHAnsi" w:eastAsia="Times New Roman" w:hAnsiTheme="majorHAnsi" w:cstheme="majorHAnsi"/>
                <w:color w:val="000000"/>
                <w:sz w:val="13"/>
                <w:szCs w:val="13"/>
                <w:lang w:eastAsia="pt-BR"/>
              </w:rPr>
              <w:t>descartáveis caixas</w:t>
            </w:r>
            <w:r w:rsidRPr="00644186">
              <w:rPr>
                <w:rFonts w:asciiTheme="majorHAnsi" w:eastAsia="Times New Roman" w:hAnsiTheme="majorHAnsi" w:cstheme="majorHAnsi"/>
                <w:color w:val="000000"/>
                <w:sz w:val="13"/>
                <w:szCs w:val="13"/>
                <w:lang w:eastAsia="pt-BR"/>
              </w:rPr>
              <w:t xml:space="preserve"> com 100 unidades. O prazo de validade mínimo deve ser de 12 meses a partir da data de entrega. Código BR 0313654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185</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49397</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Mangueira em silicone com estrutura interna em forma de "estrela",  evitando a interrupção total da passagem de oxigênio caso a mesma seja dobrada ou amassada acidentalmente.</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MANITOL 20% 250 ml O prazo de validade mínimo deve ser de 12 (doze) meses, a partir da data de entrega do produto na unidade requisitante. Código BR 0299675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MANTA CASAL 100% Poliéster Com a gramatura de 185 gramas/m2, com alta tecnologia, garantindo toque sedoso, brilho sutil, charme e cores claras, sem esquecer do conforto para seus momentos de descanso. Peso: 950 gramas, largura: 220cm, profundidade: 180cm, com 3 meses de garantia. Deverá ter amostra aprovada pela equipe solicitante. Código BR não conta.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274"/>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188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MÁSCARA </w:t>
            </w:r>
            <w:r w:rsidR="00514A1A" w:rsidRPr="00644186">
              <w:rPr>
                <w:rFonts w:asciiTheme="majorHAnsi" w:eastAsia="Times New Roman" w:hAnsiTheme="majorHAnsi" w:cstheme="majorHAnsi"/>
                <w:color w:val="000000"/>
                <w:sz w:val="13"/>
                <w:szCs w:val="13"/>
                <w:lang w:eastAsia="pt-BR"/>
              </w:rPr>
              <w:t>DESCARTÁVEL Dupla</w:t>
            </w:r>
            <w:r w:rsidRPr="00644186">
              <w:rPr>
                <w:rFonts w:asciiTheme="majorHAnsi" w:eastAsia="Times New Roman" w:hAnsiTheme="majorHAnsi" w:cstheme="majorHAnsi"/>
                <w:color w:val="000000"/>
                <w:sz w:val="13"/>
                <w:szCs w:val="13"/>
                <w:lang w:eastAsia="pt-BR"/>
              </w:rPr>
              <w:t xml:space="preserve"> com clips nasal e elástico.  Embalagem caixa c/ 100 unidades. Confeccionado em </w:t>
            </w:r>
            <w:proofErr w:type="spellStart"/>
            <w:r w:rsidRPr="00644186">
              <w:rPr>
                <w:rFonts w:asciiTheme="majorHAnsi" w:eastAsia="Times New Roman" w:hAnsiTheme="majorHAnsi" w:cstheme="majorHAnsi"/>
                <w:color w:val="000000"/>
                <w:sz w:val="13"/>
                <w:szCs w:val="13"/>
                <w:lang w:eastAsia="pt-BR"/>
              </w:rPr>
              <w:t>tnt</w:t>
            </w:r>
            <w:proofErr w:type="spellEnd"/>
            <w:r w:rsidRPr="00644186">
              <w:rPr>
                <w:rFonts w:asciiTheme="majorHAnsi" w:eastAsia="Times New Roman" w:hAnsiTheme="majorHAnsi" w:cstheme="majorHAnsi"/>
                <w:color w:val="000000"/>
                <w:sz w:val="13"/>
                <w:szCs w:val="13"/>
                <w:lang w:eastAsia="pt-BR"/>
              </w:rPr>
              <w:t xml:space="preserve"> - Tecido Não Tecido 100% polipropileno Atóxica. Dispõe lateralmente dois elásticos do tipo roliço recobertos com algodão, que se destinam ao apoio e a ajustes à face e que se prendem atrás da orelha de usuários, A máscara é confeccionada no estilo retangular, tamanho único, inteiramente em </w:t>
            </w:r>
            <w:proofErr w:type="spellStart"/>
            <w:r w:rsidRPr="00644186">
              <w:rPr>
                <w:rFonts w:asciiTheme="majorHAnsi" w:eastAsia="Times New Roman" w:hAnsiTheme="majorHAnsi" w:cstheme="majorHAnsi"/>
                <w:color w:val="000000"/>
                <w:sz w:val="13"/>
                <w:szCs w:val="13"/>
                <w:lang w:eastAsia="pt-BR"/>
              </w:rPr>
              <w:t>tnt</w:t>
            </w:r>
            <w:proofErr w:type="spellEnd"/>
            <w:r w:rsidRPr="00644186">
              <w:rPr>
                <w:rFonts w:asciiTheme="majorHAnsi" w:eastAsia="Times New Roman" w:hAnsiTheme="majorHAnsi" w:cstheme="majorHAnsi"/>
                <w:color w:val="000000"/>
                <w:sz w:val="13"/>
                <w:szCs w:val="13"/>
                <w:lang w:eastAsia="pt-BR"/>
              </w:rPr>
              <w:t xml:space="preserve">, com acabamento em toda a extremidade por soldagem eletrônica. Especificações Técnicas: Confeccionado em </w:t>
            </w:r>
            <w:proofErr w:type="spellStart"/>
            <w:r w:rsidRPr="00644186">
              <w:rPr>
                <w:rFonts w:asciiTheme="majorHAnsi" w:eastAsia="Times New Roman" w:hAnsiTheme="majorHAnsi" w:cstheme="majorHAnsi"/>
                <w:color w:val="000000"/>
                <w:sz w:val="13"/>
                <w:szCs w:val="13"/>
                <w:lang w:eastAsia="pt-BR"/>
              </w:rPr>
              <w:t>tnt</w:t>
            </w:r>
            <w:proofErr w:type="spellEnd"/>
            <w:r w:rsidRPr="00644186">
              <w:rPr>
                <w:rFonts w:asciiTheme="majorHAnsi" w:eastAsia="Times New Roman" w:hAnsiTheme="majorHAnsi" w:cstheme="majorHAnsi"/>
                <w:color w:val="000000"/>
                <w:sz w:val="13"/>
                <w:szCs w:val="13"/>
                <w:lang w:eastAsia="pt-BR"/>
              </w:rPr>
              <w:t xml:space="preserve"> - Tecido Não Tecido 100% polipropileno. Material descartável. Atóxico. Cor: Branco. Gramatura: 30gr. Embalagem: 100 unid. Código BR 0337884</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548</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MÁSCARA GASOTERAPIA Aplicação: para alta concentração de </w:t>
            </w:r>
            <w:proofErr w:type="spellStart"/>
            <w:r w:rsidRPr="00644186">
              <w:rPr>
                <w:rFonts w:asciiTheme="majorHAnsi" w:eastAsia="Times New Roman" w:hAnsiTheme="majorHAnsi" w:cstheme="majorHAnsi"/>
                <w:color w:val="000000"/>
                <w:sz w:val="13"/>
                <w:szCs w:val="13"/>
                <w:lang w:eastAsia="pt-BR"/>
              </w:rPr>
              <w:t>reinalação</w:t>
            </w:r>
            <w:proofErr w:type="spellEnd"/>
            <w:r w:rsidRPr="00644186">
              <w:rPr>
                <w:rFonts w:asciiTheme="majorHAnsi" w:eastAsia="Times New Roman" w:hAnsiTheme="majorHAnsi" w:cstheme="majorHAnsi"/>
                <w:color w:val="000000"/>
                <w:sz w:val="13"/>
                <w:szCs w:val="13"/>
                <w:lang w:eastAsia="pt-BR"/>
              </w:rPr>
              <w:t xml:space="preserve"> parcial, material: plástico, tamanho: adulto, tipo fixação: com clipe nasal e fixador cefálico ajustável, componente adicional: balão reservatório, tipo conector: conector padrão, deve acompanhar tubo extensor. CÓDIGO BR: 0454566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MÁSCARA GASOTERAPIA Infantil Aplicação: para alta concentração de </w:t>
            </w:r>
            <w:proofErr w:type="spellStart"/>
            <w:r w:rsidRPr="00644186">
              <w:rPr>
                <w:rFonts w:asciiTheme="majorHAnsi" w:eastAsia="Times New Roman" w:hAnsiTheme="majorHAnsi" w:cstheme="majorHAnsi"/>
                <w:color w:val="000000"/>
                <w:sz w:val="13"/>
                <w:szCs w:val="13"/>
                <w:lang w:eastAsia="pt-BR"/>
              </w:rPr>
              <w:t>reinalação</w:t>
            </w:r>
            <w:proofErr w:type="spellEnd"/>
            <w:r w:rsidRPr="00644186">
              <w:rPr>
                <w:rFonts w:asciiTheme="majorHAnsi" w:eastAsia="Times New Roman" w:hAnsiTheme="majorHAnsi" w:cstheme="majorHAnsi"/>
                <w:color w:val="000000"/>
                <w:sz w:val="13"/>
                <w:szCs w:val="13"/>
                <w:lang w:eastAsia="pt-BR"/>
              </w:rPr>
              <w:t xml:space="preserve"> parcial, material: plástico, tamanho: Infantil, tipo fixação: com clipe nasal e fixador cefálico ajustável, componente adicional: balão reservatório, tipo conector: conector padrão, deve acompanhar tubo extensor. CÓDIGO BR:0454567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0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191</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67135</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MASCARA RESPIRATÓRIA DESCARTAVEL N 95 PFF2. Em fibra sintética, com 5 camadas de filtragem, 2 elásticos laterais para fixar a mesma na cabeça e 95% eficiência de filtração. Deve conter registro na ANVISA, aprovação pelo INMETRO e número de CA na embalagem. Embalada individualmente. Validade: Código BR: 7911700.</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192</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34445</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NITROFURAZONA pomada, pote de </w:t>
            </w:r>
            <w:r w:rsidR="00514A1A" w:rsidRPr="00644186">
              <w:rPr>
                <w:rFonts w:asciiTheme="majorHAnsi" w:eastAsia="Times New Roman" w:hAnsiTheme="majorHAnsi" w:cstheme="majorHAnsi"/>
                <w:color w:val="000000"/>
                <w:sz w:val="13"/>
                <w:szCs w:val="13"/>
                <w:lang w:eastAsia="pt-BR"/>
              </w:rPr>
              <w:t>500mg. Deverá</w:t>
            </w:r>
            <w:r w:rsidRPr="00644186">
              <w:rPr>
                <w:rFonts w:asciiTheme="majorHAnsi" w:eastAsia="Times New Roman" w:hAnsiTheme="majorHAnsi" w:cstheme="majorHAnsi"/>
                <w:color w:val="000000"/>
                <w:sz w:val="13"/>
                <w:szCs w:val="13"/>
                <w:lang w:eastAsia="pt-BR"/>
              </w:rPr>
              <w:t xml:space="preserve"> constar na embalagem os dados de identificação, procedência, data de fabricação e valida </w:t>
            </w:r>
            <w:r w:rsidR="00514A1A" w:rsidRPr="00644186">
              <w:rPr>
                <w:rFonts w:asciiTheme="majorHAnsi" w:eastAsia="Times New Roman" w:hAnsiTheme="majorHAnsi" w:cstheme="majorHAnsi"/>
                <w:color w:val="000000"/>
                <w:sz w:val="13"/>
                <w:szCs w:val="13"/>
                <w:lang w:eastAsia="pt-BR"/>
              </w:rPr>
              <w:t>de nº</w:t>
            </w:r>
            <w:r w:rsidRPr="00644186">
              <w:rPr>
                <w:rFonts w:asciiTheme="majorHAnsi" w:eastAsia="Times New Roman" w:hAnsiTheme="majorHAnsi" w:cstheme="majorHAnsi"/>
                <w:color w:val="000000"/>
                <w:sz w:val="13"/>
                <w:szCs w:val="13"/>
                <w:lang w:eastAsia="pt-BR"/>
              </w:rPr>
              <w:t xml:space="preserve"> do lote, registro no MS, identificação do fabricante. O prazo de validade mínimo deve ser de 12 meses a partir da data de entrega.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POTE</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ÓLEO DE GIRASSOL Composição Triglicerídeos de Ácidos </w:t>
            </w:r>
            <w:proofErr w:type="spellStart"/>
            <w:r w:rsidRPr="00644186">
              <w:rPr>
                <w:rFonts w:asciiTheme="majorHAnsi" w:eastAsia="Times New Roman" w:hAnsiTheme="majorHAnsi" w:cstheme="majorHAnsi"/>
                <w:color w:val="000000"/>
                <w:sz w:val="13"/>
                <w:szCs w:val="13"/>
                <w:lang w:eastAsia="pt-BR"/>
              </w:rPr>
              <w:t>Cáprico</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Caprílico</w:t>
            </w:r>
            <w:proofErr w:type="spellEnd"/>
            <w:r w:rsidRPr="00644186">
              <w:rPr>
                <w:rFonts w:asciiTheme="majorHAnsi" w:eastAsia="Times New Roman" w:hAnsiTheme="majorHAnsi" w:cstheme="majorHAnsi"/>
                <w:color w:val="000000"/>
                <w:sz w:val="13"/>
                <w:szCs w:val="13"/>
                <w:lang w:eastAsia="pt-BR"/>
              </w:rPr>
              <w:t xml:space="preserve">, Óleo de Girassol Clarificado, Lecitina, </w:t>
            </w:r>
            <w:proofErr w:type="spellStart"/>
            <w:r w:rsidRPr="00644186">
              <w:rPr>
                <w:rFonts w:asciiTheme="majorHAnsi" w:eastAsia="Times New Roman" w:hAnsiTheme="majorHAnsi" w:cstheme="majorHAnsi"/>
                <w:color w:val="000000"/>
                <w:sz w:val="13"/>
                <w:szCs w:val="13"/>
                <w:lang w:eastAsia="pt-BR"/>
              </w:rPr>
              <w:t>Palmitato</w:t>
            </w:r>
            <w:proofErr w:type="spellEnd"/>
            <w:r w:rsidRPr="00644186">
              <w:rPr>
                <w:rFonts w:asciiTheme="majorHAnsi" w:eastAsia="Times New Roman" w:hAnsiTheme="majorHAnsi" w:cstheme="majorHAnsi"/>
                <w:color w:val="000000"/>
                <w:sz w:val="13"/>
                <w:szCs w:val="13"/>
                <w:lang w:eastAsia="pt-BR"/>
              </w:rPr>
              <w:t xml:space="preserve"> de retinol, Acetato de Tocoferol e Alfa-Tocoferol, embalagem com 100ml, </w:t>
            </w:r>
            <w:r w:rsidR="00514A1A" w:rsidRPr="00644186">
              <w:rPr>
                <w:rFonts w:asciiTheme="majorHAnsi" w:eastAsia="Times New Roman" w:hAnsiTheme="majorHAnsi" w:cstheme="majorHAnsi"/>
                <w:color w:val="000000"/>
                <w:sz w:val="13"/>
                <w:szCs w:val="13"/>
                <w:lang w:eastAsia="pt-BR"/>
              </w:rPr>
              <w:t>embalado</w:t>
            </w:r>
            <w:r w:rsidRPr="00644186">
              <w:rPr>
                <w:rFonts w:asciiTheme="majorHAnsi" w:eastAsia="Times New Roman" w:hAnsiTheme="majorHAnsi" w:cstheme="majorHAnsi"/>
                <w:color w:val="000000"/>
                <w:sz w:val="13"/>
                <w:szCs w:val="13"/>
                <w:lang w:eastAsia="pt-BR"/>
              </w:rPr>
              <w:t xml:space="preserve"> conforme a praxe do fabricante,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89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194</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65914</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OXÍMETRO DE PULSO PORTÁTIL, Adulto (tipo: dedo) Visor LED, Informa Saturação (SpO2) e Frequência Cardíaca, curva </w:t>
            </w:r>
            <w:proofErr w:type="spellStart"/>
            <w:r w:rsidRPr="00644186">
              <w:rPr>
                <w:rFonts w:asciiTheme="majorHAnsi" w:eastAsia="Times New Roman" w:hAnsiTheme="majorHAnsi" w:cstheme="majorHAnsi"/>
                <w:color w:val="000000"/>
                <w:sz w:val="13"/>
                <w:szCs w:val="13"/>
                <w:lang w:eastAsia="pt-BR"/>
              </w:rPr>
              <w:t>Plestimográfica</w:t>
            </w:r>
            <w:proofErr w:type="spellEnd"/>
            <w:r w:rsidRPr="00644186">
              <w:rPr>
                <w:rFonts w:asciiTheme="majorHAnsi" w:eastAsia="Times New Roman" w:hAnsiTheme="majorHAnsi" w:cstheme="majorHAnsi"/>
                <w:color w:val="000000"/>
                <w:sz w:val="13"/>
                <w:szCs w:val="13"/>
                <w:lang w:eastAsia="pt-BR"/>
              </w:rPr>
              <w:t>, com capa protetora em Silicone e estojo para armazenamento, com no mínimo 1 ano de garantia, alimentação por pilha AAA. Código BR: 0441981</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85</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782B6B">
        <w:trPr>
          <w:trHeight w:val="2018"/>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195</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65726</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PAPEL CREPADO 20X20 cm Embalagem descartável para esterilização de material </w:t>
            </w:r>
            <w:proofErr w:type="spellStart"/>
            <w:r w:rsidRPr="00644186">
              <w:rPr>
                <w:rFonts w:asciiTheme="majorHAnsi" w:eastAsia="Times New Roman" w:hAnsiTheme="majorHAnsi" w:cstheme="majorHAnsi"/>
                <w:color w:val="000000"/>
                <w:sz w:val="13"/>
                <w:szCs w:val="13"/>
                <w:lang w:eastAsia="pt-BR"/>
              </w:rPr>
              <w:t>crepado</w:t>
            </w:r>
            <w:proofErr w:type="spellEnd"/>
            <w:r w:rsidRPr="00644186">
              <w:rPr>
                <w:rFonts w:asciiTheme="majorHAnsi" w:eastAsia="Times New Roman" w:hAnsiTheme="majorHAnsi" w:cstheme="majorHAnsi"/>
                <w:color w:val="000000"/>
                <w:sz w:val="13"/>
                <w:szCs w:val="13"/>
                <w:lang w:eastAsia="pt-BR"/>
              </w:rPr>
              <w:t xml:space="preserve"> 100% celulose, com gramatura de aprox. 60g/m², que oferece barreira microbiana eficaz através de porosidade controlada, mantendo a esterilidade do artigo por prazo superior ao proporcionado pelo tecido de algodão. É </w:t>
            </w:r>
            <w:proofErr w:type="spellStart"/>
            <w:r w:rsidRPr="00644186">
              <w:rPr>
                <w:rFonts w:asciiTheme="majorHAnsi" w:eastAsia="Times New Roman" w:hAnsiTheme="majorHAnsi" w:cstheme="majorHAnsi"/>
                <w:color w:val="000000"/>
                <w:sz w:val="13"/>
                <w:szCs w:val="13"/>
                <w:lang w:eastAsia="pt-BR"/>
              </w:rPr>
              <w:t>hipo-repelente</w:t>
            </w:r>
            <w:proofErr w:type="spellEnd"/>
            <w:r w:rsidRPr="00644186">
              <w:rPr>
                <w:rFonts w:asciiTheme="majorHAnsi" w:eastAsia="Times New Roman" w:hAnsiTheme="majorHAnsi" w:cstheme="majorHAnsi"/>
                <w:color w:val="000000"/>
                <w:sz w:val="13"/>
                <w:szCs w:val="13"/>
                <w:lang w:eastAsia="pt-BR"/>
              </w:rPr>
              <w:t>, maleável, resistente a ruptura e rasgo, biodegradável, atóxico e não irritante. Indicado para empacotamento de artigos hospitalares em geral, a serem esterilizados em autoclave a vapor ou óxido de etileno, e para esterilização industrial por radiação Gama e Beta. Caixa com 500 unidades. Código BR 0442437</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1.350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300</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PAPEL PARA ELETROCARDIOGRAMA Tamanho 216 mm X 30, Papel termo sensível de alta definição, formato: rolo. Compatível com a marca </w:t>
            </w:r>
            <w:proofErr w:type="spellStart"/>
            <w:r w:rsidRPr="00644186">
              <w:rPr>
                <w:rFonts w:asciiTheme="majorHAnsi" w:eastAsia="Times New Roman" w:hAnsiTheme="majorHAnsi" w:cstheme="majorHAnsi"/>
                <w:color w:val="000000"/>
                <w:sz w:val="13"/>
                <w:szCs w:val="13"/>
                <w:lang w:eastAsia="pt-BR"/>
              </w:rPr>
              <w:t>bionet</w:t>
            </w:r>
            <w:proofErr w:type="spellEnd"/>
            <w:r w:rsidRPr="00644186">
              <w:rPr>
                <w:rFonts w:asciiTheme="majorHAnsi" w:eastAsia="Times New Roman" w:hAnsiTheme="majorHAnsi" w:cstheme="majorHAnsi"/>
                <w:color w:val="000000"/>
                <w:sz w:val="13"/>
                <w:szCs w:val="13"/>
                <w:lang w:eastAsia="pt-BR"/>
              </w:rPr>
              <w:t>, modelo: CardioCare-2000.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34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197</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7439</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POTE PLASTICO retangular com tampa. Capacidade 03 Litros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63688</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Pote plástico retangular com tampa. Capacidade 05 Litros.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199</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63689</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Pote plástico retangular com tampa. Capacidade 10 Litros.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200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REPELENTE Princípio ativo: à base de </w:t>
            </w:r>
            <w:proofErr w:type="spellStart"/>
            <w:r w:rsidRPr="00644186">
              <w:rPr>
                <w:rFonts w:asciiTheme="majorHAnsi" w:eastAsia="Times New Roman" w:hAnsiTheme="majorHAnsi" w:cstheme="majorHAnsi"/>
                <w:color w:val="000000"/>
                <w:sz w:val="13"/>
                <w:szCs w:val="13"/>
                <w:lang w:eastAsia="pt-BR"/>
              </w:rPr>
              <w:t>deet</w:t>
            </w:r>
            <w:proofErr w:type="spellEnd"/>
            <w:r w:rsidRPr="00644186">
              <w:rPr>
                <w:rFonts w:asciiTheme="majorHAnsi" w:eastAsia="Times New Roman" w:hAnsiTheme="majorHAnsi" w:cstheme="majorHAnsi"/>
                <w:color w:val="000000"/>
                <w:sz w:val="13"/>
                <w:szCs w:val="13"/>
                <w:lang w:eastAsia="pt-BR"/>
              </w:rPr>
              <w:t xml:space="preserve">, concentração:12 a 25%, forma farmacêutica: aerossol, frasco com no mínimo 100ml. Com duração de 6 horas trazendo externamente os dados de identificação, procedência, número de lote, data de fabricação e/ou prazo de validade e número de registro no Ministério da Saúde. O prazo de validade mínimo deve ser de 12 (doze) meses, a partir da data de entrega do produto na unidade </w:t>
            </w:r>
            <w:r w:rsidR="00514A1A" w:rsidRPr="00644186">
              <w:rPr>
                <w:rFonts w:asciiTheme="majorHAnsi" w:eastAsia="Times New Roman" w:hAnsiTheme="majorHAnsi" w:cstheme="majorHAnsi"/>
                <w:color w:val="000000"/>
                <w:sz w:val="13"/>
                <w:szCs w:val="13"/>
                <w:lang w:eastAsia="pt-BR"/>
              </w:rPr>
              <w:t>requisitante. Código</w:t>
            </w:r>
            <w:r w:rsidRPr="00644186">
              <w:rPr>
                <w:rFonts w:asciiTheme="majorHAnsi" w:eastAsia="Times New Roman" w:hAnsiTheme="majorHAnsi" w:cstheme="majorHAnsi"/>
                <w:color w:val="000000"/>
                <w:sz w:val="13"/>
                <w:szCs w:val="13"/>
                <w:lang w:eastAsia="pt-BR"/>
              </w:rPr>
              <w:t xml:space="preserve"> BR 0435249</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65729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ROLO DE </w:t>
            </w:r>
            <w:r w:rsidR="00514A1A" w:rsidRPr="00644186">
              <w:rPr>
                <w:rFonts w:asciiTheme="majorHAnsi" w:eastAsia="Times New Roman" w:hAnsiTheme="majorHAnsi" w:cstheme="majorHAnsi"/>
                <w:color w:val="000000"/>
                <w:sz w:val="13"/>
                <w:szCs w:val="13"/>
                <w:lang w:eastAsia="pt-BR"/>
              </w:rPr>
              <w:t>ALGODÃO Hidrófilo</w:t>
            </w:r>
            <w:r w:rsidRPr="00644186">
              <w:rPr>
                <w:rFonts w:asciiTheme="majorHAnsi" w:eastAsia="Times New Roman" w:hAnsiTheme="majorHAnsi" w:cstheme="majorHAnsi"/>
                <w:color w:val="000000"/>
                <w:sz w:val="13"/>
                <w:szCs w:val="13"/>
                <w:lang w:eastAsia="pt-BR"/>
              </w:rPr>
              <w:t xml:space="preserve"> 500g não hidrófilo. 100% puro algodão: macio e de alta absorção, Cor: Branco. Dermatologicamente testado Código BR  0279726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ROLO</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940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SACO PARA LIXO HOSPITALAR – 100 L – plásticos Constituído em polietileno de alta densidade (PEAD) virgem com solda lateral contínua, homogênea e uniforme. Produto normatizado com os padrões da ABNT. Cor branco leitoso deve suportar o peso de 30% do volume do saco, desde que não seja lixo pontiagudo. Utilizado no gerenciamento de lixo infectante. Pacote com 100 unidades.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SACO PARA LIXO HOSPITALAR - 30L/9Kg – plásticos.  Tamanho: 59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62 cm. Constituído em polietileno de alta densidade (PEAD) virgem com solda lateral contínua, homogênea e uniforme. Produto normatizado com os padrões da ABNT. Cor branco leitoso. Deve suportar o peso de 30% do volume do saco, desde que não seja lixo pontiagudo. Utilizado no gerenciamento de lixo infectante. Pacote com 100 unidades.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SACO PARA LIXO HOSPITALAR – 50L – plásticos Constituído em polietileno de alta densidade (PEAD) virgem com solda lateral contínua, homogênea e uniforme. Produto normatizado com os padrões da ABNT. Cor branco leitoso. Deve suportar o peso de 30% do volume do saco, desde que não seja lixo pontiagudo. Utilizado no gerenciamento de lixo infectante. Pacote com 100 unidades. Código BR: 0296529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431"/>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65821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SACO/CAPA EM </w:t>
            </w:r>
            <w:r w:rsidR="00514A1A" w:rsidRPr="00644186">
              <w:rPr>
                <w:rFonts w:asciiTheme="majorHAnsi" w:eastAsia="Times New Roman" w:hAnsiTheme="majorHAnsi" w:cstheme="majorHAnsi"/>
                <w:color w:val="000000"/>
                <w:sz w:val="13"/>
                <w:szCs w:val="13"/>
                <w:lang w:eastAsia="pt-BR"/>
              </w:rPr>
              <w:t>AMBAR Para</w:t>
            </w:r>
            <w:r w:rsidRPr="00644186">
              <w:rPr>
                <w:rFonts w:asciiTheme="majorHAnsi" w:eastAsia="Times New Roman" w:hAnsiTheme="majorHAnsi" w:cstheme="majorHAnsi"/>
                <w:color w:val="000000"/>
                <w:sz w:val="13"/>
                <w:szCs w:val="13"/>
                <w:lang w:eastAsia="pt-BR"/>
              </w:rPr>
              <w:t xml:space="preserve"> Proteção de Soluções Fotossensíveis e Nutrição Parenteral.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453"/>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206</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66351</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SAPATILHA PROPÉ DESCARTÁVEL em material: TNT, gramatura mínima de 30PP30, cor branca pacotes com 100 unidades. </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315"/>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207</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34458</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514A1A"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SERINGA de</w:t>
            </w:r>
            <w:r w:rsidR="00644186" w:rsidRPr="00644186">
              <w:rPr>
                <w:rFonts w:asciiTheme="majorHAnsi" w:eastAsia="Times New Roman" w:hAnsiTheme="majorHAnsi" w:cstheme="majorHAnsi"/>
                <w:color w:val="000000"/>
                <w:sz w:val="13"/>
                <w:szCs w:val="13"/>
                <w:lang w:eastAsia="pt-BR"/>
              </w:rPr>
              <w:t xml:space="preserve"> 1ml com agulha 13x4,</w:t>
            </w:r>
            <w:r w:rsidRPr="00644186">
              <w:rPr>
                <w:rFonts w:asciiTheme="majorHAnsi" w:eastAsia="Times New Roman" w:hAnsiTheme="majorHAnsi" w:cstheme="majorHAnsi"/>
                <w:color w:val="000000"/>
                <w:sz w:val="13"/>
                <w:szCs w:val="13"/>
                <w:lang w:eastAsia="pt-BR"/>
              </w:rPr>
              <w:t>5.</w:t>
            </w:r>
            <w:r w:rsidR="00644186"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SERINGA 10 ML Êmbolo deslizável, ajustado ao corpo da seringa, de modo a impedir a entrada de ar, com anel de retenção de borracha fixado em sua extremidade.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0438114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9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SERINGA </w:t>
            </w:r>
            <w:r w:rsidR="00514A1A" w:rsidRPr="00644186">
              <w:rPr>
                <w:rFonts w:asciiTheme="majorHAnsi" w:eastAsia="Times New Roman" w:hAnsiTheme="majorHAnsi" w:cstheme="majorHAnsi"/>
                <w:color w:val="000000"/>
                <w:sz w:val="13"/>
                <w:szCs w:val="13"/>
                <w:lang w:eastAsia="pt-BR"/>
              </w:rPr>
              <w:t>20ml com</w:t>
            </w:r>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slip</w:t>
            </w:r>
            <w:proofErr w:type="spellEnd"/>
            <w:r w:rsidRPr="00644186">
              <w:rPr>
                <w:rFonts w:asciiTheme="majorHAnsi" w:eastAsia="Times New Roman" w:hAnsiTheme="majorHAnsi" w:cstheme="majorHAnsi"/>
                <w:color w:val="000000"/>
                <w:sz w:val="13"/>
                <w:szCs w:val="13"/>
                <w:lang w:eastAsia="pt-BR"/>
              </w:rPr>
              <w:t xml:space="preserve"> (sem rosca</w:t>
            </w:r>
            <w:r w:rsidR="00514A1A" w:rsidRPr="00644186">
              <w:rPr>
                <w:rFonts w:asciiTheme="majorHAnsi" w:eastAsia="Times New Roman" w:hAnsiTheme="majorHAnsi" w:cstheme="majorHAnsi"/>
                <w:color w:val="000000"/>
                <w:sz w:val="13"/>
                <w:szCs w:val="13"/>
                <w:lang w:eastAsia="pt-BR"/>
              </w:rPr>
              <w:t>), êmbolo deslizável</w:t>
            </w:r>
            <w:r w:rsidRPr="00644186">
              <w:rPr>
                <w:rFonts w:asciiTheme="majorHAnsi" w:eastAsia="Times New Roman" w:hAnsiTheme="majorHAnsi" w:cstheme="majorHAnsi"/>
                <w:color w:val="000000"/>
                <w:sz w:val="13"/>
                <w:szCs w:val="13"/>
                <w:lang w:eastAsia="pt-BR"/>
              </w:rPr>
              <w:t>, ajustado ao corpo da seringa, de modo a impedir a entrada de ar, com anel de retenção de borracha fixado em sua extremidade.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0439627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9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210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SERINGA 20ml com rosca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lock</w:t>
            </w:r>
            <w:proofErr w:type="spellEnd"/>
            <w:r w:rsidRPr="00644186">
              <w:rPr>
                <w:rFonts w:asciiTheme="majorHAnsi" w:eastAsia="Times New Roman" w:hAnsiTheme="majorHAnsi" w:cstheme="majorHAnsi"/>
                <w:color w:val="000000"/>
                <w:sz w:val="13"/>
                <w:szCs w:val="13"/>
                <w:lang w:eastAsia="pt-BR"/>
              </w:rPr>
              <w:t xml:space="preserve"> Êmbolo deslizável, ajustado ao corpo da seringa, de modo a impedir a entrada de ar, com anel de retenção de borracha fixado em sua extremidade.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0439627</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9.100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8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SERINGA 5 ml Êmbolo deslizável, ajustado ao corpo da seringa, de modo a impedir a entrada de ar, com anel de retenção de borracha fixado em sua extremidade.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BR0438112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SERINGA de 1 ml com agulha 30 G X 5/16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0444392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737"/>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SERINGA de 3 ml com agulha </w:t>
            </w:r>
            <w:r w:rsidR="00514A1A" w:rsidRPr="00644186">
              <w:rPr>
                <w:rFonts w:asciiTheme="majorHAnsi" w:eastAsia="Times New Roman" w:hAnsiTheme="majorHAnsi" w:cstheme="majorHAnsi"/>
                <w:color w:val="000000"/>
                <w:sz w:val="13"/>
                <w:szCs w:val="13"/>
                <w:lang w:eastAsia="pt-BR"/>
              </w:rPr>
              <w:t>25x7 com</w:t>
            </w:r>
            <w:r w:rsidRPr="00644186">
              <w:rPr>
                <w:rFonts w:asciiTheme="majorHAnsi" w:eastAsia="Times New Roman" w:hAnsiTheme="majorHAnsi" w:cstheme="majorHAnsi"/>
                <w:color w:val="000000"/>
                <w:sz w:val="13"/>
                <w:szCs w:val="13"/>
                <w:lang w:eastAsia="pt-BR"/>
              </w:rPr>
              <w:t xml:space="preserve"> dispositivo de segurança desenvolvido para atender a NR32, com a finalidade de oferecer mais uma opção de segurança ao profissional da saúde. Provida de dispositivo de segurança- Clipe, que depois de ativado cobre a agulha, minimizando riscos de acidentes. Êmbolo deslizável, ajustado ao corpo da seringa, de modo a impedir a entrada de ar, com anel de retenção de borracha fixado em sua extremidade.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0405501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836CD7">
        <w:trPr>
          <w:trHeight w:val="90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214</w:t>
            </w:r>
          </w:p>
        </w:tc>
        <w:tc>
          <w:tcPr>
            <w:tcW w:w="709"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68431</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Seringa descartável de 50ml. Seringa descartável de 50ml, atóxica,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em polipropileno transparente, com escalas de graduação nítidas, bico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Lock</w:t>
            </w:r>
            <w:proofErr w:type="spellEnd"/>
            <w:r w:rsidRPr="00644186">
              <w:rPr>
                <w:rFonts w:asciiTheme="majorHAnsi" w:eastAsia="Times New Roman" w:hAnsiTheme="majorHAnsi" w:cstheme="majorHAnsi"/>
                <w:color w:val="000000"/>
                <w:sz w:val="13"/>
                <w:szCs w:val="13"/>
                <w:lang w:eastAsia="pt-BR"/>
              </w:rPr>
              <w:t xml:space="preserve"> (rosca) ou cateter, com êmbolo </w:t>
            </w:r>
            <w:proofErr w:type="spellStart"/>
            <w:r w:rsidRPr="00644186">
              <w:rPr>
                <w:rFonts w:asciiTheme="majorHAnsi" w:eastAsia="Times New Roman" w:hAnsiTheme="majorHAnsi" w:cstheme="majorHAnsi"/>
                <w:color w:val="000000"/>
                <w:sz w:val="13"/>
                <w:szCs w:val="13"/>
                <w:lang w:eastAsia="pt-BR"/>
              </w:rPr>
              <w:t>siliconizado</w:t>
            </w:r>
            <w:proofErr w:type="spellEnd"/>
            <w:r w:rsidRPr="00644186">
              <w:rPr>
                <w:rFonts w:asciiTheme="majorHAnsi" w:eastAsia="Times New Roman" w:hAnsiTheme="majorHAnsi" w:cstheme="majorHAnsi"/>
                <w:color w:val="000000"/>
                <w:sz w:val="13"/>
                <w:szCs w:val="13"/>
                <w:lang w:eastAsia="pt-BR"/>
              </w:rPr>
              <w:t xml:space="preserve"> para deslizamento suave, sem agulha, estéril (óxido de etileno ou raios gama).</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1.000</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65739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SISTEMA PARA DRENAGEM MEDIASTINAL Sistema fechado, frasco com extensão de 2000 ml esterilizado a óxido de etileno, com tampa de vedação </w:t>
            </w:r>
            <w:proofErr w:type="spellStart"/>
            <w:r w:rsidRPr="00644186">
              <w:rPr>
                <w:rFonts w:asciiTheme="majorHAnsi" w:eastAsia="Times New Roman" w:hAnsiTheme="majorHAnsi" w:cstheme="majorHAnsi"/>
                <w:color w:val="000000"/>
                <w:sz w:val="13"/>
                <w:szCs w:val="13"/>
                <w:lang w:eastAsia="pt-BR"/>
              </w:rPr>
              <w:t>rosquiada</w:t>
            </w:r>
            <w:proofErr w:type="spellEnd"/>
            <w:r w:rsidRPr="00644186">
              <w:rPr>
                <w:rFonts w:asciiTheme="majorHAnsi" w:eastAsia="Times New Roman" w:hAnsiTheme="majorHAnsi" w:cstheme="majorHAnsi"/>
                <w:color w:val="000000"/>
                <w:sz w:val="13"/>
                <w:szCs w:val="13"/>
                <w:lang w:eastAsia="pt-BR"/>
              </w:rPr>
              <w:t xml:space="preserve">, com duas ou três saídas, frasco com tubo de </w:t>
            </w:r>
            <w:proofErr w:type="spellStart"/>
            <w:r w:rsidRPr="00644186">
              <w:rPr>
                <w:rFonts w:asciiTheme="majorHAnsi" w:eastAsia="Times New Roman" w:hAnsiTheme="majorHAnsi" w:cstheme="majorHAnsi"/>
                <w:color w:val="000000"/>
                <w:sz w:val="13"/>
                <w:szCs w:val="13"/>
                <w:lang w:eastAsia="pt-BR"/>
              </w:rPr>
              <w:t>mariot</w:t>
            </w:r>
            <w:proofErr w:type="spellEnd"/>
            <w:r w:rsidRPr="00644186">
              <w:rPr>
                <w:rFonts w:asciiTheme="majorHAnsi" w:eastAsia="Times New Roman" w:hAnsiTheme="majorHAnsi" w:cstheme="majorHAnsi"/>
                <w:color w:val="000000"/>
                <w:sz w:val="13"/>
                <w:szCs w:val="13"/>
                <w:lang w:eastAsia="pt-BR"/>
              </w:rPr>
              <w:t xml:space="preserve">, (tubo interno), suporte para posicionamento vertical (1000 a 2000 ml), tubo extensor, pinça ou </w:t>
            </w:r>
            <w:proofErr w:type="spellStart"/>
            <w:r w:rsidRPr="00644186">
              <w:rPr>
                <w:rFonts w:asciiTheme="majorHAnsi" w:eastAsia="Times New Roman" w:hAnsiTheme="majorHAnsi" w:cstheme="majorHAnsi"/>
                <w:color w:val="000000"/>
                <w:sz w:val="13"/>
                <w:szCs w:val="13"/>
                <w:lang w:eastAsia="pt-BR"/>
              </w:rPr>
              <w:t>clamp</w:t>
            </w:r>
            <w:proofErr w:type="spellEnd"/>
            <w:r w:rsidRPr="00644186">
              <w:rPr>
                <w:rFonts w:asciiTheme="majorHAnsi" w:eastAsia="Times New Roman" w:hAnsiTheme="majorHAnsi" w:cstheme="majorHAnsi"/>
                <w:color w:val="000000"/>
                <w:sz w:val="13"/>
                <w:szCs w:val="13"/>
                <w:lang w:eastAsia="pt-BR"/>
              </w:rPr>
              <w:t xml:space="preserve"> corta fluxo, sistema de fixação ao leito, dreno radiopaco </w:t>
            </w:r>
            <w:proofErr w:type="spellStart"/>
            <w:r w:rsidRPr="00644186">
              <w:rPr>
                <w:rFonts w:asciiTheme="majorHAnsi" w:eastAsia="Times New Roman" w:hAnsiTheme="majorHAnsi" w:cstheme="majorHAnsi"/>
                <w:color w:val="000000"/>
                <w:sz w:val="13"/>
                <w:szCs w:val="13"/>
                <w:lang w:eastAsia="pt-BR"/>
              </w:rPr>
              <w:t>multi-perfurado</w:t>
            </w:r>
            <w:proofErr w:type="spellEnd"/>
            <w:r w:rsidRPr="00644186">
              <w:rPr>
                <w:rFonts w:asciiTheme="majorHAnsi" w:eastAsia="Times New Roman" w:hAnsiTheme="majorHAnsi" w:cstheme="majorHAnsi"/>
                <w:color w:val="000000"/>
                <w:sz w:val="13"/>
                <w:szCs w:val="13"/>
                <w:lang w:eastAsia="pt-BR"/>
              </w:rPr>
              <w:t>, conector dreno-tubo. Trazendo externamente os dados de identificação, procedência, número de lote, data de fabricação, prazo de validade e número de registro na Anvisa. O prazo de validade mínimo deve ser de 12 meses a partir da data de entrega. Código BR0284070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23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216</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41272</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Solução Bactericida a base de misturas de Quaternário de Amônio.  Desinfetante Hospitalar para superfícies fixas e Artigos não críticos. Galão de 5 litros. </w:t>
            </w:r>
            <w:r w:rsidR="00514A1A" w:rsidRPr="00644186">
              <w:rPr>
                <w:rFonts w:asciiTheme="majorHAnsi" w:eastAsia="Times New Roman" w:hAnsiTheme="majorHAnsi" w:cstheme="majorHAnsi"/>
                <w:color w:val="000000"/>
                <w:sz w:val="13"/>
                <w:szCs w:val="13"/>
                <w:lang w:eastAsia="pt-BR"/>
              </w:rPr>
              <w:t>Trazendo</w:t>
            </w:r>
            <w:r w:rsidRPr="00644186">
              <w:rPr>
                <w:rFonts w:asciiTheme="majorHAnsi" w:eastAsia="Times New Roman" w:hAnsiTheme="majorHAnsi" w:cstheme="majorHAnsi"/>
                <w:color w:val="000000"/>
                <w:sz w:val="13"/>
                <w:szCs w:val="13"/>
                <w:lang w:eastAsia="pt-BR"/>
              </w:rPr>
              <w:t xml:space="preserve"> externamente os dados de identificação, procedência, número de lote, data de fabricação, prazo de validade e número de registro no Ministério da Saúde. O prazo de validade mínimo deve ser de 12 meses a partir da data de entrega.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GALÃO</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238"/>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217</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34461</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ASPIRAÇÃO traqueal s/ válvula nº </w:t>
            </w:r>
            <w:proofErr w:type="gramStart"/>
            <w:r w:rsidRPr="00644186">
              <w:rPr>
                <w:rFonts w:asciiTheme="majorHAnsi" w:eastAsia="Times New Roman" w:hAnsiTheme="majorHAnsi" w:cstheme="majorHAnsi"/>
                <w:color w:val="000000"/>
                <w:sz w:val="13"/>
                <w:szCs w:val="13"/>
                <w:lang w:eastAsia="pt-BR"/>
              </w:rPr>
              <w:t>12 estéril</w:t>
            </w:r>
            <w:proofErr w:type="gram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514A1A">
        <w:trPr>
          <w:trHeight w:val="1202"/>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34462</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ASPIRAÇÃO traqueal s/ válvula nº </w:t>
            </w:r>
            <w:proofErr w:type="gramStart"/>
            <w:r w:rsidRPr="00644186">
              <w:rPr>
                <w:rFonts w:asciiTheme="majorHAnsi" w:eastAsia="Times New Roman" w:hAnsiTheme="majorHAnsi" w:cstheme="majorHAnsi"/>
                <w:color w:val="000000"/>
                <w:sz w:val="13"/>
                <w:szCs w:val="13"/>
                <w:lang w:eastAsia="pt-BR"/>
              </w:rPr>
              <w:t>16 estéril</w:t>
            </w:r>
            <w:proofErr w:type="gram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329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219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SONDA DE ALIMENTAÇÃO/NUTRIÇÃO Enteral N°12 Acompanham fio-guia em aço inox para facilitar a colocação da sonda. Desenvolvida para proporcionar conforto e segurança na alimentação enteral dos pacientes impossibilitados de receberem sua dieta por meio tradicional. Produzidas em Poliuretano, são flexíveis e adaptam-se facilmente à anatomia do paciente permitindo uma introdução suave e sem traumas. São resistentes e suportam longos períodos em contato com a acidez do suco gástrico sem perder suas propriedades elásticas, podendo permanecer em uso por até quatro meses no paciente. Esterilizadas em óxido de etileno. Tamanhos: 12 FR. Sonda com linha radiopaca. Marcada em toda a sua extensão. Tamanho: 120 cm. Trazendo externamente os dados de identificação, procedência, número de lote, data de fabricação, prazo de validade e número de registro no Ministério da Saúde. O prazo de validade mínimo deve ser de 12 meses a partir da data de entrega. Código BR0435902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370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04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36CD7">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06 Silicone, estéril, </w:t>
            </w:r>
            <w:r w:rsidR="00514A1A" w:rsidRPr="00644186">
              <w:rPr>
                <w:rFonts w:asciiTheme="majorHAnsi" w:eastAsia="Times New Roman" w:hAnsiTheme="majorHAnsi" w:cstheme="majorHAnsi"/>
                <w:color w:val="000000"/>
                <w:sz w:val="13"/>
                <w:szCs w:val="13"/>
                <w:lang w:eastAsia="pt-BR"/>
              </w:rPr>
              <w:t xml:space="preserve">atóxica, </w:t>
            </w:r>
            <w:proofErr w:type="spellStart"/>
            <w:r w:rsidR="00514A1A"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w:t>
            </w:r>
            <w:r w:rsidR="00514A1A" w:rsidRPr="00644186">
              <w:rPr>
                <w:rFonts w:asciiTheme="majorHAnsi" w:eastAsia="Times New Roman" w:hAnsiTheme="majorHAnsi" w:cstheme="majorHAnsi"/>
                <w:color w:val="000000"/>
                <w:sz w:val="13"/>
                <w:szCs w:val="13"/>
                <w:lang w:eastAsia="pt-BR"/>
              </w:rPr>
              <w:t>08 Silicone</w:t>
            </w:r>
            <w:r w:rsidRPr="00644186">
              <w:rPr>
                <w:rFonts w:asciiTheme="majorHAnsi" w:eastAsia="Times New Roman" w:hAnsiTheme="majorHAnsi" w:cstheme="majorHAnsi"/>
                <w:color w:val="000000"/>
                <w:sz w:val="13"/>
                <w:szCs w:val="13"/>
                <w:lang w:eastAsia="pt-BR"/>
              </w:rPr>
              <w:t xml:space="preserve">, estéril, </w:t>
            </w:r>
            <w:r w:rsidR="00514A1A" w:rsidRPr="00644186">
              <w:rPr>
                <w:rFonts w:asciiTheme="majorHAnsi" w:eastAsia="Times New Roman" w:hAnsiTheme="majorHAnsi" w:cstheme="majorHAnsi"/>
                <w:color w:val="000000"/>
                <w:sz w:val="13"/>
                <w:szCs w:val="13"/>
                <w:lang w:eastAsia="pt-BR"/>
              </w:rPr>
              <w:t xml:space="preserve">atóxica, </w:t>
            </w:r>
            <w:proofErr w:type="spellStart"/>
            <w:r w:rsidR="00514A1A"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10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224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12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14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16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SONDA DE ASPIRAÇÃO traqueal nº 18 Silicone, estéril, atóxica,</w:t>
            </w:r>
            <w:r w:rsidR="00782B6B">
              <w:rPr>
                <w:rFonts w:asciiTheme="majorHAnsi" w:eastAsia="Times New Roman" w:hAnsiTheme="majorHAnsi" w:cstheme="majorHAnsi"/>
                <w:color w:val="000000"/>
                <w:sz w:val="13"/>
                <w:szCs w:val="13"/>
                <w:lang w:eastAsia="pt-BR"/>
              </w:rPr>
              <w:t xml:space="preserve"> </w:t>
            </w:r>
            <w:proofErr w:type="spellStart"/>
            <w:proofErr w:type="gram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w:t>
            </w:r>
            <w:proofErr w:type="gramEnd"/>
            <w:r w:rsidRPr="00644186">
              <w:rPr>
                <w:rFonts w:asciiTheme="majorHAnsi" w:eastAsia="Times New Roman" w:hAnsiTheme="majorHAnsi" w:cstheme="majorHAnsi"/>
                <w:color w:val="000000"/>
                <w:sz w:val="13"/>
                <w:szCs w:val="13"/>
                <w:lang w:eastAsia="pt-BR"/>
              </w:rPr>
              <w:t xml:space="preserv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0438951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61419</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ASPIRAÇÃO TRAQUEAL nº 20, silicone, estéril, atóxica, </w:t>
            </w:r>
            <w:proofErr w:type="spellStart"/>
            <w:r w:rsidRPr="00644186">
              <w:rPr>
                <w:rFonts w:asciiTheme="majorHAnsi" w:eastAsia="Times New Roman" w:hAnsiTheme="majorHAnsi" w:cstheme="majorHAnsi"/>
                <w:color w:val="000000"/>
                <w:sz w:val="13"/>
                <w:szCs w:val="13"/>
                <w:lang w:eastAsia="pt-BR"/>
              </w:rPr>
              <w:t>apirogenica</w:t>
            </w:r>
            <w:proofErr w:type="spellEnd"/>
            <w:r w:rsidRPr="00644186">
              <w:rPr>
                <w:rFonts w:asciiTheme="majorHAnsi" w:eastAsia="Times New Roman" w:hAnsiTheme="majorHAnsi" w:cstheme="majorHAnsi"/>
                <w:color w:val="000000"/>
                <w:sz w:val="13"/>
                <w:szCs w:val="13"/>
                <w:lang w:eastAsia="pt-BR"/>
              </w:rPr>
              <w:t>.</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3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229</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67142</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de </w:t>
            </w:r>
            <w:proofErr w:type="spellStart"/>
            <w:r w:rsidRPr="00644186">
              <w:rPr>
                <w:rFonts w:asciiTheme="majorHAnsi" w:eastAsia="Times New Roman" w:hAnsiTheme="majorHAnsi" w:cstheme="majorHAnsi"/>
                <w:color w:val="000000"/>
                <w:sz w:val="13"/>
                <w:szCs w:val="13"/>
                <w:lang w:eastAsia="pt-BR"/>
              </w:rPr>
              <w:t>Gastrostomia</w:t>
            </w:r>
            <w:proofErr w:type="spellEnd"/>
            <w:r w:rsidRPr="00644186">
              <w:rPr>
                <w:rFonts w:asciiTheme="majorHAnsi" w:eastAsia="Times New Roman" w:hAnsiTheme="majorHAnsi" w:cstheme="majorHAnsi"/>
                <w:color w:val="000000"/>
                <w:sz w:val="13"/>
                <w:szCs w:val="13"/>
                <w:lang w:eastAsia="pt-BR"/>
              </w:rPr>
              <w:t xml:space="preserve"> Em silicone com balão (Tipo Padrão) tam. 20 </w:t>
            </w:r>
            <w:proofErr w:type="spellStart"/>
            <w:r w:rsidRPr="00644186">
              <w:rPr>
                <w:rFonts w:asciiTheme="majorHAnsi" w:eastAsia="Times New Roman" w:hAnsiTheme="majorHAnsi" w:cstheme="majorHAnsi"/>
                <w:color w:val="000000"/>
                <w:sz w:val="13"/>
                <w:szCs w:val="13"/>
                <w:lang w:eastAsia="pt-BR"/>
              </w:rPr>
              <w:t>Fr</w:t>
            </w:r>
            <w:proofErr w:type="spellEnd"/>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w:t>
            </w:r>
          </w:p>
        </w:tc>
      </w:tr>
      <w:tr w:rsidR="00644186" w:rsidRPr="00644186" w:rsidTr="00836CD7">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230</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r w:rsidR="00514A1A" w:rsidRPr="00644186">
              <w:rPr>
                <w:rFonts w:asciiTheme="majorHAnsi" w:eastAsia="Times New Roman" w:hAnsiTheme="majorHAnsi" w:cstheme="majorHAnsi"/>
                <w:color w:val="000000"/>
                <w:sz w:val="13"/>
                <w:szCs w:val="13"/>
                <w:lang w:eastAsia="pt-BR"/>
              </w:rPr>
              <w:t>06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0435908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r w:rsidR="00514A1A" w:rsidRPr="00644186">
              <w:rPr>
                <w:rFonts w:asciiTheme="majorHAnsi" w:eastAsia="Times New Roman" w:hAnsiTheme="majorHAnsi" w:cstheme="majorHAnsi"/>
                <w:color w:val="000000"/>
                <w:sz w:val="13"/>
                <w:szCs w:val="13"/>
                <w:lang w:eastAsia="pt-BR"/>
              </w:rPr>
              <w:t>08.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0437217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r w:rsidR="00514A1A" w:rsidRPr="00644186">
              <w:rPr>
                <w:rFonts w:asciiTheme="majorHAnsi" w:eastAsia="Times New Roman" w:hAnsiTheme="majorHAnsi" w:cstheme="majorHAnsi"/>
                <w:color w:val="000000"/>
                <w:sz w:val="13"/>
                <w:szCs w:val="13"/>
                <w:lang w:eastAsia="pt-BR"/>
              </w:rPr>
              <w:t>10.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0435906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65749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proofErr w:type="gramStart"/>
            <w:r w:rsidRPr="00644186">
              <w:rPr>
                <w:rFonts w:asciiTheme="majorHAnsi" w:eastAsia="Times New Roman" w:hAnsiTheme="majorHAnsi" w:cstheme="majorHAnsi"/>
                <w:color w:val="000000"/>
                <w:sz w:val="13"/>
                <w:szCs w:val="13"/>
                <w:lang w:eastAsia="pt-BR"/>
              </w:rPr>
              <w:t xml:space="preserve">14 </w:t>
            </w:r>
            <w:r w:rsidR="00514A1A" w:rsidRPr="00644186">
              <w:rPr>
                <w:rFonts w:asciiTheme="majorHAnsi" w:eastAsia="Times New Roman" w:hAnsiTheme="majorHAnsi" w:cstheme="majorHAnsi"/>
                <w:color w:val="000000"/>
                <w:sz w:val="13"/>
                <w:szCs w:val="13"/>
                <w:lang w:eastAsia="pt-BR"/>
              </w:rPr>
              <w:t>estéril</w:t>
            </w:r>
            <w:proofErr w:type="gramEnd"/>
            <w:r w:rsidR="00514A1A"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0435908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51</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234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65750</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proofErr w:type="gramStart"/>
            <w:r w:rsidRPr="00644186">
              <w:rPr>
                <w:rFonts w:asciiTheme="majorHAnsi" w:eastAsia="Times New Roman" w:hAnsiTheme="majorHAnsi" w:cstheme="majorHAnsi"/>
                <w:color w:val="000000"/>
                <w:sz w:val="13"/>
                <w:szCs w:val="13"/>
                <w:lang w:eastAsia="pt-BR"/>
              </w:rPr>
              <w:t xml:space="preserve">16 </w:t>
            </w:r>
            <w:r w:rsidR="00514A1A" w:rsidRPr="00644186">
              <w:rPr>
                <w:rFonts w:asciiTheme="majorHAnsi" w:eastAsia="Times New Roman" w:hAnsiTheme="majorHAnsi" w:cstheme="majorHAnsi"/>
                <w:color w:val="000000"/>
                <w:sz w:val="13"/>
                <w:szCs w:val="13"/>
                <w:lang w:eastAsia="pt-BR"/>
              </w:rPr>
              <w:t>estéril</w:t>
            </w:r>
            <w:proofErr w:type="gramEnd"/>
            <w:r w:rsidR="00514A1A"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0435909</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w:t>
            </w:r>
            <w:proofErr w:type="gramStart"/>
            <w:r w:rsidRPr="00644186">
              <w:rPr>
                <w:rFonts w:asciiTheme="majorHAnsi" w:eastAsia="Times New Roman" w:hAnsiTheme="majorHAnsi" w:cstheme="majorHAnsi"/>
                <w:color w:val="000000"/>
                <w:sz w:val="13"/>
                <w:szCs w:val="13"/>
                <w:lang w:eastAsia="pt-BR"/>
              </w:rPr>
              <w:t xml:space="preserve">18 </w:t>
            </w:r>
            <w:r w:rsidR="00514A1A" w:rsidRPr="00644186">
              <w:rPr>
                <w:rFonts w:asciiTheme="majorHAnsi" w:eastAsia="Times New Roman" w:hAnsiTheme="majorHAnsi" w:cstheme="majorHAnsi"/>
                <w:color w:val="000000"/>
                <w:sz w:val="13"/>
                <w:szCs w:val="13"/>
                <w:lang w:eastAsia="pt-BR"/>
              </w:rPr>
              <w:t>estéril</w:t>
            </w:r>
            <w:proofErr w:type="gramEnd"/>
            <w:r w:rsidR="00514A1A"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0435910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480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 20 </w:t>
            </w:r>
            <w:proofErr w:type="gramStart"/>
            <w:r w:rsidRPr="00644186">
              <w:rPr>
                <w:rFonts w:asciiTheme="majorHAnsi" w:eastAsia="Times New Roman" w:hAnsiTheme="majorHAnsi" w:cstheme="majorHAnsi"/>
                <w:color w:val="000000"/>
                <w:sz w:val="13"/>
                <w:szCs w:val="13"/>
                <w:lang w:eastAsia="pt-BR"/>
              </w:rPr>
              <w:t>estéril Em</w:t>
            </w:r>
            <w:proofErr w:type="gramEnd"/>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0435911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NASOGÁSTRICA longa nº12 </w:t>
            </w:r>
            <w:proofErr w:type="gramStart"/>
            <w:r w:rsidRPr="00644186">
              <w:rPr>
                <w:rFonts w:asciiTheme="majorHAnsi" w:eastAsia="Times New Roman" w:hAnsiTheme="majorHAnsi" w:cstheme="majorHAnsi"/>
                <w:color w:val="000000"/>
                <w:sz w:val="13"/>
                <w:szCs w:val="13"/>
                <w:lang w:eastAsia="pt-BR"/>
              </w:rPr>
              <w:t xml:space="preserve">  Em</w:t>
            </w:r>
            <w:proofErr w:type="gramEnd"/>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0435890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185"/>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52778</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w:t>
            </w:r>
            <w:proofErr w:type="gramStart"/>
            <w:r w:rsidRPr="00644186">
              <w:rPr>
                <w:rFonts w:asciiTheme="majorHAnsi" w:eastAsia="Times New Roman" w:hAnsiTheme="majorHAnsi" w:cstheme="majorHAnsi"/>
                <w:color w:val="000000"/>
                <w:sz w:val="13"/>
                <w:szCs w:val="13"/>
                <w:lang w:eastAsia="pt-BR"/>
              </w:rPr>
              <w:t>02 estéril</w:t>
            </w:r>
            <w:proofErr w:type="gramEnd"/>
            <w:r w:rsidRPr="00644186">
              <w:rPr>
                <w:rFonts w:asciiTheme="majorHAnsi" w:eastAsia="Times New Roman" w:hAnsiTheme="majorHAnsi" w:cstheme="majorHAnsi"/>
                <w:color w:val="000000"/>
                <w:sz w:val="13"/>
                <w:szCs w:val="13"/>
                <w:lang w:eastAsia="pt-BR"/>
              </w:rPr>
              <w:t xml:space="preserve">. Em embalagem </w:t>
            </w:r>
            <w:r w:rsidR="007218D3" w:rsidRPr="00644186">
              <w:rPr>
                <w:rFonts w:asciiTheme="majorHAnsi" w:eastAsia="Times New Roman" w:hAnsiTheme="majorHAnsi" w:cstheme="majorHAnsi"/>
                <w:color w:val="000000"/>
                <w:sz w:val="13"/>
                <w:szCs w:val="13"/>
                <w:lang w:eastAsia="pt-BR"/>
              </w:rPr>
              <w:t>individual com</w:t>
            </w:r>
            <w:r w:rsidRPr="00644186">
              <w:rPr>
                <w:rFonts w:asciiTheme="majorHAnsi" w:eastAsia="Times New Roman" w:hAnsiTheme="majorHAnsi" w:cstheme="majorHAnsi"/>
                <w:color w:val="000000"/>
                <w:sz w:val="13"/>
                <w:szCs w:val="13"/>
                <w:lang w:eastAsia="pt-BR"/>
              </w:rPr>
              <w:t xml:space="preserve">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SONDA URETRAL nº 04 estéril Silicone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w:t>
            </w:r>
            <w:proofErr w:type="gramStart"/>
            <w:r w:rsidRPr="00644186">
              <w:rPr>
                <w:rFonts w:asciiTheme="majorHAnsi" w:eastAsia="Times New Roman" w:hAnsiTheme="majorHAnsi" w:cstheme="majorHAnsi"/>
                <w:color w:val="000000"/>
                <w:sz w:val="13"/>
                <w:szCs w:val="13"/>
                <w:lang w:eastAsia="pt-BR"/>
              </w:rPr>
              <w:t xml:space="preserve">06 </w:t>
            </w:r>
            <w:r w:rsidR="007218D3" w:rsidRPr="00644186">
              <w:rPr>
                <w:rFonts w:asciiTheme="majorHAnsi" w:eastAsia="Times New Roman" w:hAnsiTheme="majorHAnsi" w:cstheme="majorHAnsi"/>
                <w:color w:val="000000"/>
                <w:sz w:val="13"/>
                <w:szCs w:val="13"/>
                <w:lang w:eastAsia="pt-BR"/>
              </w:rPr>
              <w:t>estéril</w:t>
            </w:r>
            <w:proofErr w:type="gramEnd"/>
            <w:r w:rsidR="007218D3"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0435978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65759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w:t>
            </w:r>
            <w:proofErr w:type="gramStart"/>
            <w:r w:rsidRPr="00644186">
              <w:rPr>
                <w:rFonts w:asciiTheme="majorHAnsi" w:eastAsia="Times New Roman" w:hAnsiTheme="majorHAnsi" w:cstheme="majorHAnsi"/>
                <w:color w:val="000000"/>
                <w:sz w:val="13"/>
                <w:szCs w:val="13"/>
                <w:lang w:eastAsia="pt-BR"/>
              </w:rPr>
              <w:t xml:space="preserve">08 </w:t>
            </w:r>
            <w:r w:rsidR="007218D3" w:rsidRPr="00644186">
              <w:rPr>
                <w:rFonts w:asciiTheme="majorHAnsi" w:eastAsia="Times New Roman" w:hAnsiTheme="majorHAnsi" w:cstheme="majorHAnsi"/>
                <w:color w:val="000000"/>
                <w:sz w:val="13"/>
                <w:szCs w:val="13"/>
                <w:lang w:eastAsia="pt-BR"/>
              </w:rPr>
              <w:t>estéril</w:t>
            </w:r>
            <w:proofErr w:type="gramEnd"/>
            <w:r w:rsidR="007218D3"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0435979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w:t>
            </w:r>
            <w:proofErr w:type="gramStart"/>
            <w:r w:rsidRPr="00644186">
              <w:rPr>
                <w:rFonts w:asciiTheme="majorHAnsi" w:eastAsia="Times New Roman" w:hAnsiTheme="majorHAnsi" w:cstheme="majorHAnsi"/>
                <w:color w:val="000000"/>
                <w:sz w:val="13"/>
                <w:szCs w:val="13"/>
                <w:lang w:eastAsia="pt-BR"/>
              </w:rPr>
              <w:t xml:space="preserve">10 </w:t>
            </w:r>
            <w:r w:rsidR="007218D3" w:rsidRPr="00644186">
              <w:rPr>
                <w:rFonts w:asciiTheme="majorHAnsi" w:eastAsia="Times New Roman" w:hAnsiTheme="majorHAnsi" w:cstheme="majorHAnsi"/>
                <w:color w:val="000000"/>
                <w:sz w:val="13"/>
                <w:szCs w:val="13"/>
                <w:lang w:eastAsia="pt-BR"/>
              </w:rPr>
              <w:t>estéril</w:t>
            </w:r>
            <w:proofErr w:type="gramEnd"/>
            <w:r w:rsidR="007218D3" w:rsidRPr="00644186">
              <w:rPr>
                <w:rFonts w:asciiTheme="majorHAnsi" w:eastAsia="Times New Roman" w:hAnsiTheme="majorHAnsi" w:cstheme="majorHAnsi"/>
                <w:color w:val="000000"/>
                <w:sz w:val="13"/>
                <w:szCs w:val="13"/>
                <w:lang w:eastAsia="pt-BR"/>
              </w:rPr>
              <w:t>.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0436039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243</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12 </w:t>
            </w:r>
            <w:r w:rsidR="007218D3">
              <w:rPr>
                <w:rFonts w:asciiTheme="majorHAnsi" w:eastAsia="Times New Roman" w:hAnsiTheme="majorHAnsi" w:cstheme="majorHAnsi"/>
                <w:color w:val="000000"/>
                <w:sz w:val="13"/>
                <w:szCs w:val="13"/>
                <w:lang w:eastAsia="pt-BR"/>
              </w:rPr>
              <w:t xml:space="preserve">Estéril. </w:t>
            </w:r>
            <w:r w:rsidR="007218D3" w:rsidRPr="00644186">
              <w:rPr>
                <w:rFonts w:asciiTheme="majorHAnsi" w:eastAsia="Times New Roman" w:hAnsiTheme="majorHAnsi" w:cstheme="majorHAnsi"/>
                <w:color w:val="000000"/>
                <w:sz w:val="13"/>
                <w:szCs w:val="13"/>
                <w:lang w:eastAsia="pt-BR"/>
              </w:rPr>
              <w:t>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0437443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URETRAL nº 14 </w:t>
            </w:r>
            <w:r w:rsidR="00773B41">
              <w:rPr>
                <w:rFonts w:asciiTheme="majorHAnsi" w:eastAsia="Times New Roman" w:hAnsiTheme="majorHAnsi" w:cstheme="majorHAnsi"/>
                <w:color w:val="000000"/>
                <w:sz w:val="13"/>
                <w:szCs w:val="13"/>
                <w:lang w:eastAsia="pt-BR"/>
              </w:rPr>
              <w:t xml:space="preserve">Estéril. </w:t>
            </w:r>
            <w:r w:rsidR="00773B41" w:rsidRPr="00644186">
              <w:rPr>
                <w:rFonts w:asciiTheme="majorHAnsi" w:eastAsia="Times New Roman" w:hAnsiTheme="majorHAnsi" w:cstheme="majorHAnsi"/>
                <w:color w:val="000000"/>
                <w:sz w:val="13"/>
                <w:szCs w:val="13"/>
                <w:lang w:eastAsia="pt-BR"/>
              </w:rPr>
              <w:t>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BR0438410</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SONDA URETRAL nº 16 Estéril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0437441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SONDA URETRAL nº 18 Estéril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0437438</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de Demora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duas vias nº 18 Embalagem com 10 unidades.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de Demora: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duas vias nº 20 Embalagem com 10 unidades.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de Demora: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duas vias nº 22 Embalagem com 10 unidades.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de Demora: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TRÊS vias nº 18 Embalagem com 10 unidades.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251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65769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de Demora: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TRÊS vias nº 22 Embalagem com 10 unidades.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MODELO: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duas vias nº 14 Embalagem com </w:t>
            </w:r>
            <w:r w:rsidR="00773B41" w:rsidRPr="00644186">
              <w:rPr>
                <w:rFonts w:asciiTheme="majorHAnsi" w:eastAsia="Times New Roman" w:hAnsiTheme="majorHAnsi" w:cstheme="majorHAnsi"/>
                <w:color w:val="000000"/>
                <w:sz w:val="13"/>
                <w:szCs w:val="13"/>
                <w:lang w:eastAsia="pt-BR"/>
              </w:rPr>
              <w:t>10 unidades.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0277017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6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SONDA VESICAL MODELO: sonda de </w:t>
            </w:r>
            <w:proofErr w:type="spellStart"/>
            <w:r w:rsidRPr="00644186">
              <w:rPr>
                <w:rFonts w:asciiTheme="majorHAnsi" w:eastAsia="Times New Roman" w:hAnsiTheme="majorHAnsi" w:cstheme="majorHAnsi"/>
                <w:color w:val="000000"/>
                <w:sz w:val="13"/>
                <w:szCs w:val="13"/>
                <w:lang w:eastAsia="pt-BR"/>
              </w:rPr>
              <w:t>foley</w:t>
            </w:r>
            <w:proofErr w:type="spellEnd"/>
            <w:r w:rsidRPr="00644186">
              <w:rPr>
                <w:rFonts w:asciiTheme="majorHAnsi" w:eastAsia="Times New Roman" w:hAnsiTheme="majorHAnsi" w:cstheme="majorHAnsi"/>
                <w:color w:val="000000"/>
                <w:sz w:val="13"/>
                <w:szCs w:val="13"/>
                <w:lang w:eastAsia="pt-BR"/>
              </w:rPr>
              <w:t xml:space="preserve"> de látex duas vias nº 16 Embalagem com </w:t>
            </w:r>
            <w:r w:rsidR="00773B41" w:rsidRPr="00644186">
              <w:rPr>
                <w:rFonts w:asciiTheme="majorHAnsi" w:eastAsia="Times New Roman" w:hAnsiTheme="majorHAnsi" w:cstheme="majorHAnsi"/>
                <w:color w:val="000000"/>
                <w:sz w:val="13"/>
                <w:szCs w:val="13"/>
                <w:lang w:eastAsia="pt-BR"/>
              </w:rPr>
              <w:t>10 unidades. Em</w:t>
            </w:r>
            <w:r w:rsidRPr="00644186">
              <w:rPr>
                <w:rFonts w:asciiTheme="majorHAnsi" w:eastAsia="Times New Roman" w:hAnsiTheme="majorHAnsi" w:cstheme="majorHAnsi"/>
                <w:color w:val="000000"/>
                <w:sz w:val="13"/>
                <w:szCs w:val="13"/>
                <w:lang w:eastAsia="pt-BR"/>
              </w:rPr>
              <w:t xml:space="preserve">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FISIOLÓGICO 0,9% bolsa de 100 </w:t>
            </w:r>
            <w:r w:rsidR="00773B41">
              <w:rPr>
                <w:rFonts w:asciiTheme="majorHAnsi" w:eastAsia="Times New Roman" w:hAnsiTheme="majorHAnsi" w:cstheme="majorHAnsi"/>
                <w:color w:val="000000"/>
                <w:sz w:val="13"/>
                <w:szCs w:val="13"/>
                <w:lang w:eastAsia="pt-BR"/>
              </w:rPr>
              <w:t xml:space="preserve">ml. </w:t>
            </w:r>
            <w:r w:rsidR="00773B41" w:rsidRPr="00644186">
              <w:rPr>
                <w:rFonts w:asciiTheme="majorHAnsi" w:eastAsia="Times New Roman" w:hAnsiTheme="majorHAnsi" w:cstheme="majorHAnsi"/>
                <w:color w:val="000000"/>
                <w:sz w:val="13"/>
                <w:szCs w:val="13"/>
                <w:lang w:eastAsia="pt-BR"/>
              </w:rPr>
              <w:t>Solução</w:t>
            </w:r>
            <w:r w:rsidRPr="00644186">
              <w:rPr>
                <w:rFonts w:asciiTheme="majorHAnsi" w:eastAsia="Times New Roman" w:hAnsiTheme="majorHAnsi" w:cstheme="majorHAnsi"/>
                <w:color w:val="000000"/>
                <w:sz w:val="13"/>
                <w:szCs w:val="13"/>
                <w:lang w:eastAsia="pt-BR"/>
              </w:rPr>
              <w:t xml:space="preserve">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xml:space="preserve">- 100 ml, embalagem de sistema fechado c/ data de fabricação, lote e validade impressa. Validade mínima de 12 meses após data de </w:t>
            </w:r>
            <w:proofErr w:type="spellStart"/>
            <w:proofErr w:type="gramStart"/>
            <w:r w:rsidRPr="00644186">
              <w:rPr>
                <w:rFonts w:asciiTheme="majorHAnsi" w:eastAsia="Times New Roman" w:hAnsiTheme="majorHAnsi" w:cstheme="majorHAnsi"/>
                <w:color w:val="000000"/>
                <w:sz w:val="13"/>
                <w:szCs w:val="13"/>
                <w:lang w:eastAsia="pt-BR"/>
              </w:rPr>
              <w:t>entrega.Frasco</w:t>
            </w:r>
            <w:proofErr w:type="spellEnd"/>
            <w:proofErr w:type="gramEnd"/>
            <w:r w:rsidRPr="00644186">
              <w:rPr>
                <w:rFonts w:asciiTheme="majorHAnsi" w:eastAsia="Times New Roman" w:hAnsiTheme="majorHAnsi" w:cstheme="majorHAnsi"/>
                <w:color w:val="000000"/>
                <w:sz w:val="13"/>
                <w:szCs w:val="13"/>
                <w:lang w:eastAsia="pt-BR"/>
              </w:rPr>
              <w:t xml:space="preserve"> de polietileno de 100 ml com dois pontos de conexão. Código BR: 0268237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13.500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3.400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8.200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FISIOLÓGICO 0,9% bolsa de 1000 </w:t>
            </w:r>
            <w:r w:rsidR="00CF3777" w:rsidRPr="00644186">
              <w:rPr>
                <w:rFonts w:asciiTheme="majorHAnsi" w:eastAsia="Times New Roman" w:hAnsiTheme="majorHAnsi" w:cstheme="majorHAnsi"/>
                <w:color w:val="000000"/>
                <w:sz w:val="13"/>
                <w:szCs w:val="13"/>
                <w:lang w:eastAsia="pt-BR"/>
              </w:rPr>
              <w:t>ml</w:t>
            </w:r>
            <w:r w:rsidR="00CF3777">
              <w:rPr>
                <w:rFonts w:asciiTheme="majorHAnsi" w:eastAsia="Times New Roman" w:hAnsiTheme="majorHAnsi" w:cstheme="majorHAnsi"/>
                <w:color w:val="000000"/>
                <w:sz w:val="13"/>
                <w:szCs w:val="13"/>
                <w:lang w:eastAsia="pt-BR"/>
              </w:rPr>
              <w:t>.</w:t>
            </w:r>
            <w:r w:rsidR="00CF3777" w:rsidRPr="00644186">
              <w:rPr>
                <w:rFonts w:asciiTheme="majorHAnsi" w:eastAsia="Times New Roman" w:hAnsiTheme="majorHAnsi" w:cstheme="majorHAnsi"/>
                <w:color w:val="000000"/>
                <w:sz w:val="13"/>
                <w:szCs w:val="13"/>
                <w:lang w:eastAsia="pt-BR"/>
              </w:rPr>
              <w:t xml:space="preserve"> Solução</w:t>
            </w:r>
            <w:r w:rsidRPr="00644186">
              <w:rPr>
                <w:rFonts w:asciiTheme="majorHAnsi" w:eastAsia="Times New Roman" w:hAnsiTheme="majorHAnsi" w:cstheme="majorHAnsi"/>
                <w:color w:val="000000"/>
                <w:sz w:val="13"/>
                <w:szCs w:val="13"/>
                <w:lang w:eastAsia="pt-BR"/>
              </w:rPr>
              <w:t xml:space="preserve">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1000 ml com dois pontos de conexão. Código BR: 0268237 ITEM DESTINADO A AMPLA CONCORRÊNCIA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FIS</w:t>
            </w:r>
            <w:r w:rsidR="00D34858">
              <w:rPr>
                <w:rFonts w:asciiTheme="majorHAnsi" w:eastAsia="Times New Roman" w:hAnsiTheme="majorHAnsi" w:cstheme="majorHAnsi"/>
                <w:color w:val="000000"/>
                <w:sz w:val="13"/>
                <w:szCs w:val="13"/>
                <w:lang w:eastAsia="pt-BR"/>
              </w:rPr>
              <w:t xml:space="preserve">IOLÓGICO 0,9% bolsa de 1000 ml. </w:t>
            </w:r>
            <w:r w:rsidRPr="00644186">
              <w:rPr>
                <w:rFonts w:asciiTheme="majorHAnsi" w:eastAsia="Times New Roman" w:hAnsiTheme="majorHAnsi" w:cstheme="majorHAnsi"/>
                <w:color w:val="000000"/>
                <w:sz w:val="13"/>
                <w:szCs w:val="13"/>
                <w:lang w:eastAsia="pt-BR"/>
              </w:rPr>
              <w:t xml:space="preserve">Solução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1000 ml com dois pontos de conexão. Código BR: 0268237 ITEM EXCLUSIVO PARA MICRO E PEQUENA EMPRESA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FI</w:t>
            </w:r>
            <w:r w:rsidR="00D34858">
              <w:rPr>
                <w:rFonts w:asciiTheme="majorHAnsi" w:eastAsia="Times New Roman" w:hAnsiTheme="majorHAnsi" w:cstheme="majorHAnsi"/>
                <w:color w:val="000000"/>
                <w:sz w:val="13"/>
                <w:szCs w:val="13"/>
                <w:lang w:eastAsia="pt-BR"/>
              </w:rPr>
              <w:t xml:space="preserve">SIOLÓGICO 0,9% bolsa de 250 ml. </w:t>
            </w:r>
            <w:r w:rsidRPr="00644186">
              <w:rPr>
                <w:rFonts w:asciiTheme="majorHAnsi" w:eastAsia="Times New Roman" w:hAnsiTheme="majorHAnsi" w:cstheme="majorHAnsi"/>
                <w:color w:val="000000"/>
                <w:sz w:val="13"/>
                <w:szCs w:val="13"/>
                <w:lang w:eastAsia="pt-BR"/>
              </w:rPr>
              <w:t xml:space="preserve">Solução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250 ml com dois pontos de conexão. Código BR: 0268237 ITEM DESTINADO A AMPLA CONCORRÊNCIA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1.080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258</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FI</w:t>
            </w:r>
            <w:r w:rsidR="00D34858">
              <w:rPr>
                <w:rFonts w:asciiTheme="majorHAnsi" w:eastAsia="Times New Roman" w:hAnsiTheme="majorHAnsi" w:cstheme="majorHAnsi"/>
                <w:color w:val="000000"/>
                <w:sz w:val="13"/>
                <w:szCs w:val="13"/>
                <w:lang w:eastAsia="pt-BR"/>
              </w:rPr>
              <w:t xml:space="preserve">SIOLÓGICO 0,9% bolsa de 250 ml. </w:t>
            </w:r>
            <w:r w:rsidRPr="00644186">
              <w:rPr>
                <w:rFonts w:asciiTheme="majorHAnsi" w:eastAsia="Times New Roman" w:hAnsiTheme="majorHAnsi" w:cstheme="majorHAnsi"/>
                <w:color w:val="000000"/>
                <w:sz w:val="13"/>
                <w:szCs w:val="13"/>
                <w:lang w:eastAsia="pt-BR"/>
              </w:rPr>
              <w:t xml:space="preserve">Solução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250 ml com dois pontos de conexão. Código BR: 0268237 ITEM EXCLUSIVO PAR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11.000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259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D34858">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F</w:t>
            </w:r>
            <w:r w:rsidR="00D34858">
              <w:rPr>
                <w:rFonts w:asciiTheme="majorHAnsi" w:eastAsia="Times New Roman" w:hAnsiTheme="majorHAnsi" w:cstheme="majorHAnsi"/>
                <w:color w:val="000000"/>
                <w:sz w:val="13"/>
                <w:szCs w:val="13"/>
                <w:lang w:eastAsia="pt-BR"/>
              </w:rPr>
              <w:t xml:space="preserve">ISIOLÓGICO 0,9% bolsa de 500 ml. </w:t>
            </w:r>
            <w:r w:rsidRPr="00644186">
              <w:rPr>
                <w:rFonts w:asciiTheme="majorHAnsi" w:eastAsia="Times New Roman" w:hAnsiTheme="majorHAnsi" w:cstheme="majorHAnsi"/>
                <w:color w:val="000000"/>
                <w:sz w:val="13"/>
                <w:szCs w:val="13"/>
                <w:lang w:eastAsia="pt-BR"/>
              </w:rPr>
              <w:t xml:space="preserve">Solução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500 ml com dois pontos de 1conecção. Código BR: 0268237 ITEM DESTINADO A AMPLA CONCORRÊNCIA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13.000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4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FISIOLÓGICO 0,9</w:t>
            </w:r>
            <w:r w:rsidR="00D34858">
              <w:rPr>
                <w:rFonts w:asciiTheme="majorHAnsi" w:eastAsia="Times New Roman" w:hAnsiTheme="majorHAnsi" w:cstheme="majorHAnsi"/>
                <w:color w:val="000000"/>
                <w:sz w:val="13"/>
                <w:szCs w:val="13"/>
                <w:lang w:eastAsia="pt-BR"/>
              </w:rPr>
              <w:t xml:space="preserve">% bolsa de 500 ml. </w:t>
            </w:r>
            <w:r w:rsidRPr="00644186">
              <w:rPr>
                <w:rFonts w:asciiTheme="majorHAnsi" w:eastAsia="Times New Roman" w:hAnsiTheme="majorHAnsi" w:cstheme="majorHAnsi"/>
                <w:color w:val="000000"/>
                <w:sz w:val="13"/>
                <w:szCs w:val="13"/>
                <w:lang w:eastAsia="pt-BR"/>
              </w:rPr>
              <w:t xml:space="preserve">Solução isotônica, estéril e </w:t>
            </w:r>
            <w:proofErr w:type="spellStart"/>
            <w:r w:rsidRPr="00644186">
              <w:rPr>
                <w:rFonts w:asciiTheme="majorHAnsi" w:eastAsia="Times New Roman" w:hAnsiTheme="majorHAnsi" w:cstheme="majorHAnsi"/>
                <w:color w:val="000000"/>
                <w:sz w:val="13"/>
                <w:szCs w:val="13"/>
                <w:lang w:eastAsia="pt-BR"/>
              </w:rPr>
              <w:t>apirogênica</w:t>
            </w:r>
            <w:proofErr w:type="spellEnd"/>
            <w:r w:rsidRPr="00644186">
              <w:rPr>
                <w:rFonts w:asciiTheme="majorHAnsi" w:eastAsia="Times New Roman" w:hAnsiTheme="majorHAnsi" w:cstheme="majorHAnsi"/>
                <w:color w:val="000000"/>
                <w:sz w:val="13"/>
                <w:szCs w:val="13"/>
                <w:lang w:eastAsia="pt-BR"/>
              </w:rPr>
              <w:t xml:space="preserve">; composição: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- 100 ml, embalagem de sistema fechado c/ data de fabricação, lote e validade impressa. Validade mínima de 12 meses após data de entrega frasco de polietileno de 500 ml com dois pontos de 1conecção. Código BR: 0268237 ITEM EXCLUSIVO PARA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261</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GLICO-FISIOLOGICO bolsa de </w:t>
            </w:r>
            <w:r w:rsidR="00D34858" w:rsidRPr="00644186">
              <w:rPr>
                <w:rFonts w:asciiTheme="majorHAnsi" w:eastAsia="Times New Roman" w:hAnsiTheme="majorHAnsi" w:cstheme="majorHAnsi"/>
                <w:color w:val="000000"/>
                <w:sz w:val="13"/>
                <w:szCs w:val="13"/>
                <w:lang w:eastAsia="pt-BR"/>
              </w:rPr>
              <w:t>1000ml. Repositor</w:t>
            </w:r>
            <w:r w:rsidRPr="00644186">
              <w:rPr>
                <w:rFonts w:asciiTheme="majorHAnsi" w:eastAsia="Times New Roman" w:hAnsiTheme="majorHAnsi" w:cstheme="majorHAnsi"/>
                <w:color w:val="000000"/>
                <w:sz w:val="13"/>
                <w:szCs w:val="13"/>
                <w:lang w:eastAsia="pt-BR"/>
              </w:rPr>
              <w:t xml:space="preserve"> hidroeletrolítico, composição glicose anidra, 5g,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xml:space="preserve"> 100 ml. embalagem de sistema fechado c/ data de fabricação, lote e validade impressa. Validade mínima de 12 meses após data de entrega Frasco de polietileno de 1000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Código BR 0366913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4.900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GLICO-FISIOLOGICO bolsa de </w:t>
            </w:r>
            <w:r w:rsidR="008B1ED9" w:rsidRPr="00644186">
              <w:rPr>
                <w:rFonts w:asciiTheme="majorHAnsi" w:eastAsia="Times New Roman" w:hAnsiTheme="majorHAnsi" w:cstheme="majorHAnsi"/>
                <w:color w:val="000000"/>
                <w:sz w:val="13"/>
                <w:szCs w:val="13"/>
                <w:lang w:eastAsia="pt-BR"/>
              </w:rPr>
              <w:t>250ml. Repositor</w:t>
            </w:r>
            <w:r w:rsidRPr="00644186">
              <w:rPr>
                <w:rFonts w:asciiTheme="majorHAnsi" w:eastAsia="Times New Roman" w:hAnsiTheme="majorHAnsi" w:cstheme="majorHAnsi"/>
                <w:color w:val="000000"/>
                <w:sz w:val="13"/>
                <w:szCs w:val="13"/>
                <w:lang w:eastAsia="pt-BR"/>
              </w:rPr>
              <w:t xml:space="preserve"> hidroeletrolítico, composição glicose anidra, 5g,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xml:space="preserve"> 100 ml. embalagem de sistema fechado c/ data de fabricação, lote e validade impressa. Validade mínima de 12 meses após data de entrega Frasco de polietileno de 250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Código BR 0366913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GLICO-FISIOLOGICO bolsa de </w:t>
            </w:r>
            <w:r w:rsidR="008B1ED9" w:rsidRPr="00644186">
              <w:rPr>
                <w:rFonts w:asciiTheme="majorHAnsi" w:eastAsia="Times New Roman" w:hAnsiTheme="majorHAnsi" w:cstheme="majorHAnsi"/>
                <w:color w:val="000000"/>
                <w:sz w:val="13"/>
                <w:szCs w:val="13"/>
                <w:lang w:eastAsia="pt-BR"/>
              </w:rPr>
              <w:t>500ml. Repositor</w:t>
            </w:r>
            <w:r w:rsidRPr="00644186">
              <w:rPr>
                <w:rFonts w:asciiTheme="majorHAnsi" w:eastAsia="Times New Roman" w:hAnsiTheme="majorHAnsi" w:cstheme="majorHAnsi"/>
                <w:color w:val="000000"/>
                <w:sz w:val="13"/>
                <w:szCs w:val="13"/>
                <w:lang w:eastAsia="pt-BR"/>
              </w:rPr>
              <w:t xml:space="preserve"> hidroeletrolítico, composição glicose anidra, 5g, cloreto de sódio 0,9 g, veículo </w:t>
            </w:r>
            <w:proofErr w:type="spellStart"/>
            <w:r w:rsidRPr="00644186">
              <w:rPr>
                <w:rFonts w:asciiTheme="majorHAnsi" w:eastAsia="Times New Roman" w:hAnsiTheme="majorHAnsi" w:cstheme="majorHAnsi"/>
                <w:color w:val="000000"/>
                <w:sz w:val="13"/>
                <w:szCs w:val="13"/>
                <w:lang w:eastAsia="pt-BR"/>
              </w:rPr>
              <w:t>qsp</w:t>
            </w:r>
            <w:proofErr w:type="spellEnd"/>
            <w:r w:rsidRPr="00644186">
              <w:rPr>
                <w:rFonts w:asciiTheme="majorHAnsi" w:eastAsia="Times New Roman" w:hAnsiTheme="majorHAnsi" w:cstheme="majorHAnsi"/>
                <w:color w:val="000000"/>
                <w:sz w:val="13"/>
                <w:szCs w:val="13"/>
                <w:lang w:eastAsia="pt-BR"/>
              </w:rPr>
              <w:t xml:space="preserve"> 100 ml. embalagem de sistema fechado c/ data de fabricação, lote e validade impressa. Validade mínima de 12 meses após data de entrega Frasco de polietileno de 500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Código BR 0366913</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65779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GLICOSADO 5% bolsa de </w:t>
            </w:r>
            <w:r w:rsidR="008B1ED9" w:rsidRPr="00644186">
              <w:rPr>
                <w:rFonts w:asciiTheme="majorHAnsi" w:eastAsia="Times New Roman" w:hAnsiTheme="majorHAnsi" w:cstheme="majorHAnsi"/>
                <w:color w:val="000000"/>
                <w:sz w:val="13"/>
                <w:szCs w:val="13"/>
                <w:lang w:eastAsia="pt-BR"/>
              </w:rPr>
              <w:t>1000 ml. Para</w:t>
            </w:r>
            <w:r w:rsidRPr="00644186">
              <w:rPr>
                <w:rFonts w:asciiTheme="majorHAnsi" w:eastAsia="Times New Roman" w:hAnsiTheme="majorHAnsi" w:cstheme="majorHAnsi"/>
                <w:color w:val="000000"/>
                <w:sz w:val="13"/>
                <w:szCs w:val="13"/>
                <w:lang w:eastAsia="pt-BR"/>
              </w:rPr>
              <w:t xml:space="preserve"> uso endovenoso.   Embalagem de sistema fechado c/ data de fabricação, lote e validade impressa. Validade mínima de 12 meses após data de entrega Frasco de polietileno de 1000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Códio</w:t>
            </w:r>
            <w:proofErr w:type="spellEnd"/>
            <w:r w:rsidRPr="00644186">
              <w:rPr>
                <w:rFonts w:asciiTheme="majorHAnsi" w:eastAsia="Times New Roman" w:hAnsiTheme="majorHAnsi" w:cstheme="majorHAnsi"/>
                <w:color w:val="000000"/>
                <w:sz w:val="13"/>
                <w:szCs w:val="13"/>
                <w:lang w:eastAsia="pt-BR"/>
              </w:rPr>
              <w:t xml:space="preserve"> BR 0270092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90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GLICOSADO 5% bolsa de </w:t>
            </w:r>
            <w:r w:rsidR="008B1ED9" w:rsidRPr="00644186">
              <w:rPr>
                <w:rFonts w:asciiTheme="majorHAnsi" w:eastAsia="Times New Roman" w:hAnsiTheme="majorHAnsi" w:cstheme="majorHAnsi"/>
                <w:color w:val="000000"/>
                <w:sz w:val="13"/>
                <w:szCs w:val="13"/>
                <w:lang w:eastAsia="pt-BR"/>
              </w:rPr>
              <w:t>250 ml. Para</w:t>
            </w:r>
            <w:r w:rsidRPr="00644186">
              <w:rPr>
                <w:rFonts w:asciiTheme="majorHAnsi" w:eastAsia="Times New Roman" w:hAnsiTheme="majorHAnsi" w:cstheme="majorHAnsi"/>
                <w:color w:val="000000"/>
                <w:sz w:val="13"/>
                <w:szCs w:val="13"/>
                <w:lang w:eastAsia="pt-BR"/>
              </w:rPr>
              <w:t xml:space="preserve"> uso endovenoso. Embalagem de sistema fechado c/ data de fabricação, lote e validade impressa. Validade mínima de 12 meses após data de entrega Frasco de polietileno de 500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Códio</w:t>
            </w:r>
            <w:proofErr w:type="spellEnd"/>
            <w:r w:rsidRPr="00644186">
              <w:rPr>
                <w:rFonts w:asciiTheme="majorHAnsi" w:eastAsia="Times New Roman" w:hAnsiTheme="majorHAnsi" w:cstheme="majorHAnsi"/>
                <w:color w:val="000000"/>
                <w:sz w:val="13"/>
                <w:szCs w:val="13"/>
                <w:lang w:eastAsia="pt-BR"/>
              </w:rPr>
              <w:t xml:space="preserve"> BR 0270092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9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SORO GLICOSADO 5% bolsa de </w:t>
            </w:r>
            <w:r w:rsidR="008B1ED9" w:rsidRPr="00644186">
              <w:rPr>
                <w:rFonts w:asciiTheme="majorHAnsi" w:eastAsia="Times New Roman" w:hAnsiTheme="majorHAnsi" w:cstheme="majorHAnsi"/>
                <w:color w:val="000000"/>
                <w:sz w:val="13"/>
                <w:szCs w:val="13"/>
                <w:lang w:eastAsia="pt-BR"/>
              </w:rPr>
              <w:t>500 ml. Para</w:t>
            </w:r>
            <w:r w:rsidRPr="00644186">
              <w:rPr>
                <w:rFonts w:asciiTheme="majorHAnsi" w:eastAsia="Times New Roman" w:hAnsiTheme="majorHAnsi" w:cstheme="majorHAnsi"/>
                <w:color w:val="000000"/>
                <w:sz w:val="13"/>
                <w:szCs w:val="13"/>
                <w:lang w:eastAsia="pt-BR"/>
              </w:rPr>
              <w:t xml:space="preserve"> uso endovenoso. Embalagem de sistema fechado c/ data de fabricação, lote e validade impressa. Validade mínima de 12 meses após data de entrega Frasco de polietileno de 500 ml com dois pontos de </w:t>
            </w:r>
            <w:proofErr w:type="spellStart"/>
            <w:r w:rsidRPr="00644186">
              <w:rPr>
                <w:rFonts w:asciiTheme="majorHAnsi" w:eastAsia="Times New Roman" w:hAnsiTheme="majorHAnsi" w:cstheme="majorHAnsi"/>
                <w:color w:val="000000"/>
                <w:sz w:val="13"/>
                <w:szCs w:val="13"/>
                <w:lang w:eastAsia="pt-BR"/>
              </w:rPr>
              <w:t>conecção</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Códio</w:t>
            </w:r>
            <w:proofErr w:type="spellEnd"/>
            <w:r w:rsidRPr="00644186">
              <w:rPr>
                <w:rFonts w:asciiTheme="majorHAnsi" w:eastAsia="Times New Roman" w:hAnsiTheme="majorHAnsi" w:cstheme="majorHAnsi"/>
                <w:color w:val="000000"/>
                <w:sz w:val="13"/>
                <w:szCs w:val="13"/>
                <w:lang w:eastAsia="pt-BR"/>
              </w:rPr>
              <w:t xml:space="preserve"> BR 0270092</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FRASC</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SORO RINGER com Lactato 500 ml O prazo de validade mínimo deve ser de 12 (doze) meses, a partir da data de entrega do produto na unidade requisitante. Código BR: 0303292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390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4.600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268</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41283</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Aramada Moldável Modelo Resgate (</w:t>
            </w:r>
            <w:r w:rsidR="008B1ED9" w:rsidRPr="00644186">
              <w:rPr>
                <w:rFonts w:asciiTheme="majorHAnsi" w:eastAsia="Times New Roman" w:hAnsiTheme="majorHAnsi" w:cstheme="majorHAnsi"/>
                <w:color w:val="000000"/>
                <w:sz w:val="13"/>
                <w:szCs w:val="13"/>
                <w:lang w:eastAsia="pt-BR"/>
              </w:rPr>
              <w:t>Eva) Para</w:t>
            </w:r>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Imobilizaçoes</w:t>
            </w:r>
            <w:proofErr w:type="spellEnd"/>
            <w:r w:rsidRPr="00644186">
              <w:rPr>
                <w:rFonts w:asciiTheme="majorHAnsi" w:eastAsia="Times New Roman" w:hAnsiTheme="majorHAnsi" w:cstheme="majorHAnsi"/>
                <w:color w:val="000000"/>
                <w:sz w:val="13"/>
                <w:szCs w:val="13"/>
                <w:lang w:eastAsia="pt-BR"/>
              </w:rPr>
              <w:t xml:space="preserve"> De Membros. Utilizada para imobilização provisória de membros superiores e inferiores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KIT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269</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63691</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proofErr w:type="gramStart"/>
            <w:r w:rsidRPr="00644186">
              <w:rPr>
                <w:rFonts w:asciiTheme="majorHAnsi" w:eastAsia="Times New Roman" w:hAnsiTheme="majorHAnsi" w:cstheme="majorHAnsi"/>
                <w:color w:val="000000"/>
                <w:sz w:val="13"/>
                <w:szCs w:val="13"/>
                <w:lang w:eastAsia="pt-BR"/>
              </w:rPr>
              <w:t>Tala Metálica</w:t>
            </w:r>
            <w:proofErr w:type="gramEnd"/>
            <w:r w:rsidRPr="00644186">
              <w:rPr>
                <w:rFonts w:asciiTheme="majorHAnsi" w:eastAsia="Times New Roman" w:hAnsiTheme="majorHAnsi" w:cstheme="majorHAnsi"/>
                <w:color w:val="000000"/>
                <w:sz w:val="13"/>
                <w:szCs w:val="13"/>
                <w:lang w:eastAsia="pt-BR"/>
              </w:rPr>
              <w:t xml:space="preserve"> para imobilização de dedos 19x180 12 Unid. Registro na ANVISA, com espuma utilizada na imobilização de membros quando da fratura ou entorses.</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MOLDÁVEL ARAMADA Tamanho G Maleável, galvanizada, em EVA Tamanho G com aproximadamente 86,5x10cm, com no mínimo 4mm, revestida com material emborrachado, que permita a lavagem e desinfecção, colorida nas cores padrão para resgate (Verde), não necessita de água quente ou vapor para aplicação.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782B6B">
        <w:trPr>
          <w:trHeight w:val="126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271</w:t>
            </w:r>
          </w:p>
        </w:tc>
        <w:tc>
          <w:tcPr>
            <w:tcW w:w="70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65785</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MOLDÁVEL ARAMADA Tamanho GG Maleável, galvanizada, em EVA Tamanho GG com aproximadamente 86,5x10cm, com no mínimo 4mm, revestida com material emborrachado, que permita a lavagem e desinfecção, colorida nas cores padrão para resgate (Verde), não necessita de água quente ou vapor para aplicação. Código BR não consta.</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100</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272</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MOLDÁVEL ARAMADA Tamanho M Maleável, galvanizada, em EVA Tamanho M com aproximadamente 63x9cm, com no mínimo 4mm, revestida com material emborrachado, que permita a lavagem e desinfecção, colorida nas cores padrão para resgate (Laranja), não necessita de água quente ou vapor para aplicação.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144"/>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MOLDÁVEL ARAMADA Tamanho P Maleável, galvanizada, em EVA Tamanho P com aproximadamente 53x8cm, com no mínimo 4mm, revestida com material emborrachado, que permita a lavagem e desinfecção, colorida nas cores padrão para resgate (Azul), não necessita de água quente ou vapor para aplicação.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132"/>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TALA MOLDÁVEL ARAMADA Tamanho PP Maleável, galvanizada em EVA Tamanho PP com aproximadamente 30x8cm com no mínimo 4mm, revestida com material emborrachado, que permita a lavagem e desinfecção, colorida nas cores padrão para resgate (Roxa), Não necessita de água quente ou vapor para aplicação,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2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65788</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TAMPA PROTETORA USO MÉDICO Aplicação </w:t>
            </w:r>
            <w:proofErr w:type="gramStart"/>
            <w:r w:rsidRPr="00644186">
              <w:rPr>
                <w:rFonts w:asciiTheme="majorHAnsi" w:eastAsia="Times New Roman" w:hAnsiTheme="majorHAnsi" w:cstheme="majorHAnsi"/>
                <w:color w:val="000000"/>
                <w:sz w:val="13"/>
                <w:szCs w:val="13"/>
                <w:lang w:eastAsia="pt-BR"/>
              </w:rPr>
              <w:t>1:p</w:t>
            </w:r>
            <w:proofErr w:type="gramEnd"/>
            <w:r w:rsidRPr="00644186">
              <w:rPr>
                <w:rFonts w:asciiTheme="majorHAnsi" w:eastAsia="Times New Roman" w:hAnsiTheme="majorHAnsi" w:cstheme="majorHAnsi"/>
                <w:color w:val="000000"/>
                <w:sz w:val="13"/>
                <w:szCs w:val="13"/>
                <w:lang w:eastAsia="pt-BR"/>
              </w:rPr>
              <w:t xml:space="preserve">/ conectores - equipo, extensor, seringa, cateter, tipo: </w:t>
            </w:r>
            <w:proofErr w:type="spellStart"/>
            <w:r w:rsidRPr="00644186">
              <w:rPr>
                <w:rFonts w:asciiTheme="majorHAnsi" w:eastAsia="Times New Roman" w:hAnsiTheme="majorHAnsi" w:cstheme="majorHAnsi"/>
                <w:color w:val="000000"/>
                <w:sz w:val="13"/>
                <w:szCs w:val="13"/>
                <w:lang w:eastAsia="pt-BR"/>
              </w:rPr>
              <w:t>luer</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lock</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slip</w:t>
            </w:r>
            <w:proofErr w:type="spellEnd"/>
            <w:r w:rsidRPr="00644186">
              <w:rPr>
                <w:rFonts w:asciiTheme="majorHAnsi" w:eastAsia="Times New Roman" w:hAnsiTheme="majorHAnsi" w:cstheme="majorHAnsi"/>
                <w:color w:val="000000"/>
                <w:sz w:val="13"/>
                <w:szCs w:val="13"/>
                <w:lang w:eastAsia="pt-BR"/>
              </w:rPr>
              <w:t xml:space="preserve">, material: polímero, tipo </w:t>
            </w:r>
            <w:proofErr w:type="spellStart"/>
            <w:r w:rsidRPr="00644186">
              <w:rPr>
                <w:rFonts w:asciiTheme="majorHAnsi" w:eastAsia="Times New Roman" w:hAnsiTheme="majorHAnsi" w:cstheme="majorHAnsi"/>
                <w:color w:val="000000"/>
                <w:sz w:val="13"/>
                <w:szCs w:val="13"/>
                <w:lang w:eastAsia="pt-BR"/>
              </w:rPr>
              <w:t>uso:estéril</w:t>
            </w:r>
            <w:proofErr w:type="spellEnd"/>
            <w:r w:rsidRPr="00644186">
              <w:rPr>
                <w:rFonts w:asciiTheme="majorHAnsi" w:eastAsia="Times New Roman" w:hAnsiTheme="majorHAnsi" w:cstheme="majorHAnsi"/>
                <w:color w:val="000000"/>
                <w:sz w:val="13"/>
                <w:szCs w:val="13"/>
                <w:lang w:eastAsia="pt-BR"/>
              </w:rPr>
              <w:t>, uso único, embalagem: embalagem individual caixa com 200 unidades, esterilizado por óxido de etileno,  O prazo de validade mínimo deve ser de 12 (doze) meses, a partir da data de entrega. Código BR: 0479659</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47</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90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276</w:t>
            </w:r>
          </w:p>
        </w:tc>
        <w:tc>
          <w:tcPr>
            <w:tcW w:w="709"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67133</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TERMÔMETRO CLÍNICO DIGITAL AXILAR. Visor digital de fácil visualização, 100% resistente à água, </w:t>
            </w:r>
            <w:proofErr w:type="spellStart"/>
            <w:r w:rsidRPr="00644186">
              <w:rPr>
                <w:rFonts w:asciiTheme="majorHAnsi" w:eastAsia="Times New Roman" w:hAnsiTheme="majorHAnsi" w:cstheme="majorHAnsi"/>
                <w:color w:val="000000"/>
                <w:sz w:val="13"/>
                <w:szCs w:val="13"/>
                <w:lang w:eastAsia="pt-BR"/>
              </w:rPr>
              <w:t>Beep</w:t>
            </w:r>
            <w:proofErr w:type="spellEnd"/>
            <w:r w:rsidRPr="00644186">
              <w:rPr>
                <w:rFonts w:asciiTheme="majorHAnsi" w:eastAsia="Times New Roman" w:hAnsiTheme="majorHAnsi" w:cstheme="majorHAnsi"/>
                <w:color w:val="000000"/>
                <w:sz w:val="13"/>
                <w:szCs w:val="13"/>
                <w:lang w:eastAsia="pt-BR"/>
              </w:rPr>
              <w:t xml:space="preserve"> sonoro indicando fim de medição, Memória da última medição, verificado e aprovado pelo INMETRO, Bateria substituível, bateria de lítio de 1.5/1.55 V.</w:t>
            </w:r>
          </w:p>
        </w:tc>
        <w:tc>
          <w:tcPr>
            <w:tcW w:w="58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30</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277</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63692</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Termômetro clínico Livre de mercúrio contém uma liga mistura líquida de gálio/ de índio/ </w:t>
            </w:r>
            <w:proofErr w:type="spellStart"/>
            <w:r w:rsidRPr="00644186">
              <w:rPr>
                <w:rFonts w:asciiTheme="majorHAnsi" w:eastAsia="Times New Roman" w:hAnsiTheme="majorHAnsi" w:cstheme="majorHAnsi"/>
                <w:color w:val="000000"/>
                <w:sz w:val="13"/>
                <w:szCs w:val="13"/>
                <w:lang w:eastAsia="pt-BR"/>
              </w:rPr>
              <w:t>stannum</w:t>
            </w:r>
            <w:proofErr w:type="spellEnd"/>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162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278</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63693</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Termômetro digital tipo espeto devera possuir visor de LCD grande e fácil de ler, tem função de ligar e desligar, memoria de </w:t>
            </w:r>
            <w:r w:rsidR="008B1ED9" w:rsidRPr="00644186">
              <w:rPr>
                <w:rFonts w:asciiTheme="majorHAnsi" w:eastAsia="Times New Roman" w:hAnsiTheme="majorHAnsi" w:cstheme="majorHAnsi"/>
                <w:color w:val="000000"/>
                <w:sz w:val="13"/>
                <w:szCs w:val="13"/>
                <w:lang w:eastAsia="pt-BR"/>
              </w:rPr>
              <w:t>última</w:t>
            </w:r>
            <w:r w:rsidRPr="00644186">
              <w:rPr>
                <w:rFonts w:asciiTheme="majorHAnsi" w:eastAsia="Times New Roman" w:hAnsiTheme="majorHAnsi" w:cstheme="majorHAnsi"/>
                <w:color w:val="000000"/>
                <w:sz w:val="13"/>
                <w:szCs w:val="13"/>
                <w:lang w:eastAsia="pt-BR"/>
              </w:rPr>
              <w:t xml:space="preserve"> medição, e desligamento automático para economia de energia. Haste: Aço inox, cabo: Polipropileno, Dimensões: </w:t>
            </w:r>
            <w:proofErr w:type="spellStart"/>
            <w:r w:rsidRPr="00644186">
              <w:rPr>
                <w:rFonts w:asciiTheme="majorHAnsi" w:eastAsia="Times New Roman" w:hAnsiTheme="majorHAnsi" w:cstheme="majorHAnsi"/>
                <w:color w:val="000000"/>
                <w:sz w:val="13"/>
                <w:szCs w:val="13"/>
                <w:lang w:eastAsia="pt-BR"/>
              </w:rPr>
              <w:t>LxAxP</w:t>
            </w:r>
            <w:proofErr w:type="spellEnd"/>
            <w:r w:rsidRPr="00644186">
              <w:rPr>
                <w:rFonts w:asciiTheme="majorHAnsi" w:eastAsia="Times New Roman" w:hAnsiTheme="majorHAnsi" w:cstheme="majorHAnsi"/>
                <w:color w:val="000000"/>
                <w:sz w:val="13"/>
                <w:szCs w:val="13"/>
                <w:lang w:eastAsia="pt-BR"/>
              </w:rPr>
              <w:t xml:space="preserve"> (2 </w:t>
            </w:r>
            <w:proofErr w:type="gramStart"/>
            <w:r w:rsidRPr="00644186">
              <w:rPr>
                <w:rFonts w:asciiTheme="majorHAnsi" w:eastAsia="Times New Roman" w:hAnsiTheme="majorHAnsi" w:cstheme="majorHAnsi"/>
                <w:color w:val="000000"/>
                <w:sz w:val="13"/>
                <w:szCs w:val="13"/>
                <w:lang w:eastAsia="pt-BR"/>
              </w:rPr>
              <w:t>x</w:t>
            </w:r>
            <w:proofErr w:type="gramEnd"/>
            <w:r w:rsidRPr="00644186">
              <w:rPr>
                <w:rFonts w:asciiTheme="majorHAnsi" w:eastAsia="Times New Roman" w:hAnsiTheme="majorHAnsi" w:cstheme="majorHAnsi"/>
                <w:color w:val="000000"/>
                <w:sz w:val="13"/>
                <w:szCs w:val="13"/>
                <w:lang w:eastAsia="pt-BR"/>
              </w:rPr>
              <w:t xml:space="preserve"> 15 x 24) cm, modo economia de energia: Desligamento automático em 15 minutos, mede de -50ºC a 300ºC, de -58ºF a 572ºF, memória da última medição, bateria 1,5V AG13 (Inclusa). Dimensões do produto: 25 x 4 x 4cm:100g.</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18</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5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279</w:t>
            </w:r>
          </w:p>
        </w:tc>
        <w:tc>
          <w:tcPr>
            <w:tcW w:w="709"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63694</w:t>
            </w:r>
          </w:p>
        </w:tc>
        <w:tc>
          <w:tcPr>
            <w:tcW w:w="2829" w:type="dxa"/>
            <w:tcBorders>
              <w:top w:val="single" w:sz="4" w:space="0" w:color="auto"/>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Alfaiate 24cm Costureira Profissional Material da lâmina: Aço temperado Comprimento 24 cm Forma da ponta Bicuda Tipo de tesouras alfaiata/costura.</w:t>
            </w:r>
          </w:p>
        </w:tc>
        <w:tc>
          <w:tcPr>
            <w:tcW w:w="58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72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280</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44516</w:t>
            </w:r>
          </w:p>
        </w:tc>
        <w:tc>
          <w:tcPr>
            <w:tcW w:w="2829" w:type="dxa"/>
            <w:tcBorders>
              <w:top w:val="nil"/>
              <w:left w:val="nil"/>
              <w:bottom w:val="single" w:sz="4" w:space="0" w:color="auto"/>
              <w:right w:val="single" w:sz="4" w:space="0" w:color="auto"/>
            </w:tcBorders>
            <w:shd w:val="clear" w:color="auto" w:fill="auto"/>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cirúrgica ponta romba reta.  Tamanho: 16 cm, Elaborada em aço inoxidável, garantindo a maior durabilidade e eficiência do produto;  Não possui ponta, garantindo a segurança do médico e paciente;</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3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281</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44517</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cirúrgica Spencer para retirada de pontos com 9 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65"/>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282</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44518</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Goldman Fox 13cm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68"/>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283</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44519</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Iris curva 12 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42"/>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284</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44520</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Iris curva 8 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16"/>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285</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44521</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Iris reta 12 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286</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44522</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Iris reta 8 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287</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52818</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Tesoura Smith para Bandagem 20cm</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14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288</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65790</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TESTE RÁPIDO (</w:t>
            </w:r>
            <w:proofErr w:type="spellStart"/>
            <w:r w:rsidRPr="00644186">
              <w:rPr>
                <w:rFonts w:asciiTheme="majorHAnsi" w:eastAsia="Times New Roman" w:hAnsiTheme="majorHAnsi" w:cstheme="majorHAnsi"/>
                <w:color w:val="000000"/>
                <w:sz w:val="13"/>
                <w:szCs w:val="13"/>
                <w:lang w:eastAsia="pt-BR"/>
              </w:rPr>
              <w:t>hCG</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Imunocromatográfico</w:t>
            </w:r>
            <w:proofErr w:type="spellEnd"/>
            <w:r w:rsidRPr="00644186">
              <w:rPr>
                <w:rFonts w:asciiTheme="majorHAnsi" w:eastAsia="Times New Roman" w:hAnsiTheme="majorHAnsi" w:cstheme="majorHAnsi"/>
                <w:color w:val="000000"/>
                <w:sz w:val="13"/>
                <w:szCs w:val="13"/>
                <w:lang w:eastAsia="pt-BR"/>
              </w:rPr>
              <w:t xml:space="preserve"> para detecção qualitativa de gonadotrofina coriônica humana (</w:t>
            </w:r>
            <w:proofErr w:type="spellStart"/>
            <w:r w:rsidRPr="00644186">
              <w:rPr>
                <w:rFonts w:asciiTheme="majorHAnsi" w:eastAsia="Times New Roman" w:hAnsiTheme="majorHAnsi" w:cstheme="majorHAnsi"/>
                <w:color w:val="000000"/>
                <w:sz w:val="13"/>
                <w:szCs w:val="13"/>
                <w:lang w:eastAsia="pt-BR"/>
              </w:rPr>
              <w:t>hCG</w:t>
            </w:r>
            <w:proofErr w:type="spellEnd"/>
            <w:r w:rsidRPr="00644186">
              <w:rPr>
                <w:rFonts w:asciiTheme="majorHAnsi" w:eastAsia="Times New Roman" w:hAnsiTheme="majorHAnsi" w:cstheme="majorHAnsi"/>
                <w:color w:val="000000"/>
                <w:sz w:val="13"/>
                <w:szCs w:val="13"/>
                <w:lang w:eastAsia="pt-BR"/>
              </w:rPr>
              <w:t xml:space="preserve">) em amostras humanas de soro, plasma e urina. Sensibilidade aproximadamente: em 99%; Especificidade: 99%; Tempo de leitura entre: 5 e 7 minutos 01 Kit com 50 testes para </w:t>
            </w:r>
            <w:proofErr w:type="spellStart"/>
            <w:r w:rsidRPr="00644186">
              <w:rPr>
                <w:rFonts w:asciiTheme="majorHAnsi" w:eastAsia="Times New Roman" w:hAnsiTheme="majorHAnsi" w:cstheme="majorHAnsi"/>
                <w:color w:val="000000"/>
                <w:sz w:val="13"/>
                <w:szCs w:val="13"/>
                <w:lang w:eastAsia="pt-BR"/>
              </w:rPr>
              <w:t>hCG</w:t>
            </w:r>
            <w:proofErr w:type="spellEnd"/>
            <w:r w:rsidRPr="00644186">
              <w:rPr>
                <w:rFonts w:asciiTheme="majorHAnsi" w:eastAsia="Times New Roman" w:hAnsiTheme="majorHAnsi" w:cstheme="majorHAnsi"/>
                <w:color w:val="000000"/>
                <w:sz w:val="13"/>
                <w:szCs w:val="13"/>
                <w:lang w:eastAsia="pt-BR"/>
              </w:rPr>
              <w:t xml:space="preserve"> 10 </w:t>
            </w:r>
            <w:proofErr w:type="spellStart"/>
            <w:r w:rsidRPr="00644186">
              <w:rPr>
                <w:rFonts w:asciiTheme="majorHAnsi" w:eastAsia="Times New Roman" w:hAnsiTheme="majorHAnsi" w:cstheme="majorHAnsi"/>
                <w:color w:val="000000"/>
                <w:sz w:val="13"/>
                <w:szCs w:val="13"/>
                <w:lang w:eastAsia="pt-BR"/>
              </w:rPr>
              <w:t>mUI</w:t>
            </w:r>
            <w:proofErr w:type="spellEnd"/>
            <w:r w:rsidRPr="00644186">
              <w:rPr>
                <w:rFonts w:asciiTheme="majorHAnsi" w:eastAsia="Times New Roman" w:hAnsiTheme="majorHAnsi" w:cstheme="majorHAnsi"/>
                <w:color w:val="000000"/>
                <w:sz w:val="13"/>
                <w:szCs w:val="13"/>
                <w:lang w:eastAsia="pt-BR"/>
              </w:rPr>
              <w:t>. Caixa com 50 testes. Prazo de validade mínimo de 12 meses após a data da entrega. Código BR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w:t>
            </w:r>
          </w:p>
        </w:tc>
      </w:tr>
      <w:tr w:rsidR="0023726B" w:rsidRPr="00644186" w:rsidTr="00782B6B">
        <w:trPr>
          <w:trHeight w:val="162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289</w:t>
            </w:r>
          </w:p>
        </w:tc>
        <w:tc>
          <w:tcPr>
            <w:tcW w:w="709"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66259</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TESTE RÁPIDO CHIKUNGUNYA MLO2. TESTE RÁPIDO CHIKUNGUNYA MLO2. Detenção qualitativa dos </w:t>
            </w:r>
            <w:proofErr w:type="spellStart"/>
            <w:r w:rsidRPr="00644186">
              <w:rPr>
                <w:rFonts w:asciiTheme="majorHAnsi" w:eastAsia="Times New Roman" w:hAnsiTheme="majorHAnsi" w:cstheme="majorHAnsi"/>
                <w:color w:val="000000"/>
                <w:sz w:val="13"/>
                <w:szCs w:val="13"/>
                <w:lang w:eastAsia="pt-BR"/>
              </w:rPr>
              <w:t>anticoprpos</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IgC</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IgM</w:t>
            </w:r>
            <w:proofErr w:type="spellEnd"/>
            <w:r w:rsidRPr="00644186">
              <w:rPr>
                <w:rFonts w:asciiTheme="majorHAnsi" w:eastAsia="Times New Roman" w:hAnsiTheme="majorHAnsi" w:cstheme="majorHAnsi"/>
                <w:color w:val="000000"/>
                <w:sz w:val="13"/>
                <w:szCs w:val="13"/>
                <w:lang w:eastAsia="pt-BR"/>
              </w:rPr>
              <w:t xml:space="preserve"> contra o vírus da </w:t>
            </w:r>
            <w:proofErr w:type="spellStart"/>
            <w:r w:rsidRPr="00644186">
              <w:rPr>
                <w:rFonts w:asciiTheme="majorHAnsi" w:eastAsia="Times New Roman" w:hAnsiTheme="majorHAnsi" w:cstheme="majorHAnsi"/>
                <w:color w:val="000000"/>
                <w:sz w:val="13"/>
                <w:szCs w:val="13"/>
                <w:lang w:eastAsia="pt-BR"/>
              </w:rPr>
              <w:t>Chikungunya</w:t>
            </w:r>
            <w:proofErr w:type="spellEnd"/>
            <w:r w:rsidRPr="00644186">
              <w:rPr>
                <w:rFonts w:asciiTheme="majorHAnsi" w:eastAsia="Times New Roman" w:hAnsiTheme="majorHAnsi" w:cstheme="majorHAnsi"/>
                <w:color w:val="000000"/>
                <w:sz w:val="13"/>
                <w:szCs w:val="13"/>
                <w:lang w:eastAsia="pt-BR"/>
              </w:rPr>
              <w:t xml:space="preserve">. Amostra: </w:t>
            </w:r>
            <w:proofErr w:type="spellStart"/>
            <w:r w:rsidRPr="00644186">
              <w:rPr>
                <w:rFonts w:asciiTheme="majorHAnsi" w:eastAsia="Times New Roman" w:hAnsiTheme="majorHAnsi" w:cstheme="majorHAnsi"/>
                <w:color w:val="000000"/>
                <w:sz w:val="13"/>
                <w:szCs w:val="13"/>
                <w:lang w:eastAsia="pt-BR"/>
              </w:rPr>
              <w:t>Sangu</w:t>
            </w:r>
            <w:proofErr w:type="spellEnd"/>
            <w:r w:rsidRPr="00644186">
              <w:rPr>
                <w:rFonts w:asciiTheme="majorHAnsi" w:eastAsia="Times New Roman" w:hAnsiTheme="majorHAnsi" w:cstheme="majorHAnsi"/>
                <w:color w:val="000000"/>
                <w:sz w:val="13"/>
                <w:szCs w:val="13"/>
                <w:lang w:eastAsia="pt-BR"/>
              </w:rPr>
              <w:t xml:space="preserve"> Total, Soro ou Plasma, com resultados em 15 minutos. Registro na ANVISA/MS: 80560310052. Itens </w:t>
            </w:r>
            <w:proofErr w:type="spellStart"/>
            <w:r w:rsidRPr="00644186">
              <w:rPr>
                <w:rFonts w:asciiTheme="majorHAnsi" w:eastAsia="Times New Roman" w:hAnsiTheme="majorHAnsi" w:cstheme="majorHAnsi"/>
                <w:color w:val="000000"/>
                <w:sz w:val="13"/>
                <w:szCs w:val="13"/>
                <w:lang w:eastAsia="pt-BR"/>
              </w:rPr>
              <w:t>ibclusos</w:t>
            </w:r>
            <w:proofErr w:type="spellEnd"/>
            <w:r w:rsidRPr="00644186">
              <w:rPr>
                <w:rFonts w:asciiTheme="majorHAnsi" w:eastAsia="Times New Roman" w:hAnsiTheme="majorHAnsi" w:cstheme="majorHAnsi"/>
                <w:color w:val="000000"/>
                <w:sz w:val="13"/>
                <w:szCs w:val="13"/>
                <w:lang w:eastAsia="pt-BR"/>
              </w:rPr>
              <w:t xml:space="preserve"> na caixa: 25 dispositivos de teste; 25 conta-gotas; </w:t>
            </w:r>
            <w:proofErr w:type="gramStart"/>
            <w:r w:rsidRPr="00644186">
              <w:rPr>
                <w:rFonts w:asciiTheme="majorHAnsi" w:eastAsia="Times New Roman" w:hAnsiTheme="majorHAnsi" w:cstheme="majorHAnsi"/>
                <w:color w:val="000000"/>
                <w:sz w:val="13"/>
                <w:szCs w:val="13"/>
                <w:lang w:eastAsia="pt-BR"/>
              </w:rPr>
              <w:t>01 solução</w:t>
            </w:r>
            <w:proofErr w:type="gramEnd"/>
            <w:r w:rsidRPr="00644186">
              <w:rPr>
                <w:rFonts w:asciiTheme="majorHAnsi" w:eastAsia="Times New Roman" w:hAnsiTheme="majorHAnsi" w:cstheme="majorHAnsi"/>
                <w:color w:val="000000"/>
                <w:sz w:val="13"/>
                <w:szCs w:val="13"/>
                <w:lang w:eastAsia="pt-BR"/>
              </w:rPr>
              <w:t xml:space="preserve"> tampão (3ml); 01 instrução de uso. Prazo de validade mínimo deve ser de 12 meses a partir da data de entrega do produto.</w:t>
            </w:r>
          </w:p>
        </w:tc>
        <w:tc>
          <w:tcPr>
            <w:tcW w:w="58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50</w:t>
            </w:r>
          </w:p>
        </w:tc>
      </w:tr>
      <w:tr w:rsidR="00644186" w:rsidRPr="00644186" w:rsidTr="00644186">
        <w:trPr>
          <w:trHeight w:val="19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65789</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TESTE RÁPIDO DENGUE IGG/IGM </w:t>
            </w:r>
            <w:proofErr w:type="spellStart"/>
            <w:r w:rsidRPr="00644186">
              <w:rPr>
                <w:rFonts w:asciiTheme="majorHAnsi" w:eastAsia="Times New Roman" w:hAnsiTheme="majorHAnsi" w:cstheme="majorHAnsi"/>
                <w:color w:val="000000"/>
                <w:sz w:val="13"/>
                <w:szCs w:val="13"/>
                <w:lang w:eastAsia="pt-BR"/>
              </w:rPr>
              <w:t>Imunoensaio</w:t>
            </w:r>
            <w:proofErr w:type="spellEnd"/>
            <w:r w:rsidRPr="00644186">
              <w:rPr>
                <w:rFonts w:asciiTheme="majorHAnsi" w:eastAsia="Times New Roman" w:hAnsiTheme="majorHAnsi" w:cstheme="majorHAnsi"/>
                <w:color w:val="000000"/>
                <w:sz w:val="13"/>
                <w:szCs w:val="13"/>
                <w:lang w:eastAsia="pt-BR"/>
              </w:rPr>
              <w:t xml:space="preserve"> cromatográfico rápido para a detecção qualitativa dos anticorpos </w:t>
            </w:r>
            <w:proofErr w:type="spellStart"/>
            <w:r w:rsidRPr="00644186">
              <w:rPr>
                <w:rFonts w:asciiTheme="majorHAnsi" w:eastAsia="Times New Roman" w:hAnsiTheme="majorHAnsi" w:cstheme="majorHAnsi"/>
                <w:color w:val="000000"/>
                <w:sz w:val="13"/>
                <w:szCs w:val="13"/>
                <w:lang w:eastAsia="pt-BR"/>
              </w:rPr>
              <w:t>IgG</w:t>
            </w:r>
            <w:proofErr w:type="spellEnd"/>
            <w:r w:rsidRPr="00644186">
              <w:rPr>
                <w:rFonts w:asciiTheme="majorHAnsi" w:eastAsia="Times New Roman" w:hAnsiTheme="majorHAnsi" w:cstheme="majorHAnsi"/>
                <w:color w:val="000000"/>
                <w:sz w:val="13"/>
                <w:szCs w:val="13"/>
                <w:lang w:eastAsia="pt-BR"/>
              </w:rPr>
              <w:t xml:space="preserve"> e </w:t>
            </w:r>
            <w:proofErr w:type="spellStart"/>
            <w:r w:rsidRPr="00644186">
              <w:rPr>
                <w:rFonts w:asciiTheme="majorHAnsi" w:eastAsia="Times New Roman" w:hAnsiTheme="majorHAnsi" w:cstheme="majorHAnsi"/>
                <w:color w:val="000000"/>
                <w:sz w:val="13"/>
                <w:szCs w:val="13"/>
                <w:lang w:eastAsia="pt-BR"/>
              </w:rPr>
              <w:t>IgM</w:t>
            </w:r>
            <w:proofErr w:type="spellEnd"/>
            <w:r w:rsidRPr="00644186">
              <w:rPr>
                <w:rFonts w:asciiTheme="majorHAnsi" w:eastAsia="Times New Roman" w:hAnsiTheme="majorHAnsi" w:cstheme="majorHAnsi"/>
                <w:color w:val="000000"/>
                <w:sz w:val="13"/>
                <w:szCs w:val="13"/>
                <w:lang w:eastAsia="pt-BR"/>
              </w:rPr>
              <w:t xml:space="preserve"> para o vírus da Dengue, auxiliando no diagnóstico de infecção primária e secundária pelo vírus. Detecção após quinto dia de suspeita de infecção, amostra: Sangue Total, Soro ou Plasma; Resultados em 10 minutos. Deve possuir Registro ANVISA. Apresentação: caixa com 25 testes. Materiais fornecidos: Dispositivo de teste, </w:t>
            </w:r>
            <w:proofErr w:type="spellStart"/>
            <w:r w:rsidRPr="00644186">
              <w:rPr>
                <w:rFonts w:asciiTheme="majorHAnsi" w:eastAsia="Times New Roman" w:hAnsiTheme="majorHAnsi" w:cstheme="majorHAnsi"/>
                <w:color w:val="000000"/>
                <w:sz w:val="13"/>
                <w:szCs w:val="13"/>
                <w:lang w:eastAsia="pt-BR"/>
              </w:rPr>
              <w:t>conta-gota</w:t>
            </w:r>
            <w:proofErr w:type="spellEnd"/>
            <w:r w:rsidRPr="00644186">
              <w:rPr>
                <w:rFonts w:asciiTheme="majorHAnsi" w:eastAsia="Times New Roman" w:hAnsiTheme="majorHAnsi" w:cstheme="majorHAnsi"/>
                <w:color w:val="000000"/>
                <w:sz w:val="13"/>
                <w:szCs w:val="13"/>
                <w:lang w:eastAsia="pt-BR"/>
              </w:rPr>
              <w:t xml:space="preserve">, solução tampa e instruções de uso. Prazo de validade mínimo de 12 meses após a data da entrega.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90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21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291</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65791</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TESTE RÁPIDO PARA DENGUE </w:t>
            </w:r>
            <w:proofErr w:type="spellStart"/>
            <w:r w:rsidRPr="00644186">
              <w:rPr>
                <w:rFonts w:asciiTheme="majorHAnsi" w:eastAsia="Times New Roman" w:hAnsiTheme="majorHAnsi" w:cstheme="majorHAnsi"/>
                <w:color w:val="000000"/>
                <w:sz w:val="13"/>
                <w:szCs w:val="13"/>
                <w:lang w:eastAsia="pt-BR"/>
              </w:rPr>
              <w:t>Imunocromatográfico</w:t>
            </w:r>
            <w:proofErr w:type="spellEnd"/>
            <w:r w:rsidRPr="00644186">
              <w:rPr>
                <w:rFonts w:asciiTheme="majorHAnsi" w:eastAsia="Times New Roman" w:hAnsiTheme="majorHAnsi" w:cstheme="majorHAnsi"/>
                <w:color w:val="000000"/>
                <w:sz w:val="13"/>
                <w:szCs w:val="13"/>
                <w:lang w:eastAsia="pt-BR"/>
              </w:rPr>
              <w:t xml:space="preserve">, em cassete, para determinação qualitativa, detecção e diferenciação simultânea de anticorpos NS1 </w:t>
            </w:r>
            <w:proofErr w:type="spellStart"/>
            <w:r w:rsidRPr="00644186">
              <w:rPr>
                <w:rFonts w:asciiTheme="majorHAnsi" w:eastAsia="Times New Roman" w:hAnsiTheme="majorHAnsi" w:cstheme="majorHAnsi"/>
                <w:color w:val="000000"/>
                <w:sz w:val="13"/>
                <w:szCs w:val="13"/>
                <w:lang w:eastAsia="pt-BR"/>
              </w:rPr>
              <w:t>anti-Dengue</w:t>
            </w:r>
            <w:proofErr w:type="spellEnd"/>
            <w:r w:rsidRPr="00644186">
              <w:rPr>
                <w:rFonts w:asciiTheme="majorHAnsi" w:eastAsia="Times New Roman" w:hAnsiTheme="majorHAnsi" w:cstheme="majorHAnsi"/>
                <w:color w:val="000000"/>
                <w:sz w:val="13"/>
                <w:szCs w:val="13"/>
                <w:lang w:eastAsia="pt-BR"/>
              </w:rPr>
              <w:t xml:space="preserve"> vírus, Sensibilidade mínima de 95,8% e especificidade é de 96,2%. O teste pode ser realizado em soro, plasma ou sangue total humano, Detecção: do primeiro ao quinto dia de suspeita de infecção, Resultados em 10 minutos. Deve possuir Registro ANVISA. Apresentação: caixa com 25 testes. Materiais fornecidos: Dispositivo de teste, </w:t>
            </w:r>
            <w:proofErr w:type="spellStart"/>
            <w:r w:rsidRPr="00644186">
              <w:rPr>
                <w:rFonts w:asciiTheme="majorHAnsi" w:eastAsia="Times New Roman" w:hAnsiTheme="majorHAnsi" w:cstheme="majorHAnsi"/>
                <w:color w:val="000000"/>
                <w:sz w:val="13"/>
                <w:szCs w:val="13"/>
                <w:lang w:eastAsia="pt-BR"/>
              </w:rPr>
              <w:t>conta-gota</w:t>
            </w:r>
            <w:proofErr w:type="spellEnd"/>
            <w:r w:rsidRPr="00644186">
              <w:rPr>
                <w:rFonts w:asciiTheme="majorHAnsi" w:eastAsia="Times New Roman" w:hAnsiTheme="majorHAnsi" w:cstheme="majorHAnsi"/>
                <w:color w:val="000000"/>
                <w:sz w:val="13"/>
                <w:szCs w:val="13"/>
                <w:lang w:eastAsia="pt-BR"/>
              </w:rPr>
              <w:t xml:space="preserve">, solução tampa e instruções de uso. Prazo de validade mínimo de 12 meses após a data da entrega.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150</w:t>
            </w:r>
          </w:p>
        </w:tc>
      </w:tr>
      <w:tr w:rsidR="0023726B" w:rsidRPr="00644186" w:rsidTr="00C028CC">
        <w:trPr>
          <w:trHeight w:val="1980"/>
        </w:trPr>
        <w:tc>
          <w:tcPr>
            <w:tcW w:w="382" w:type="dxa"/>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292</w:t>
            </w:r>
          </w:p>
        </w:tc>
        <w:tc>
          <w:tcPr>
            <w:tcW w:w="70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65792</w:t>
            </w:r>
          </w:p>
        </w:tc>
        <w:tc>
          <w:tcPr>
            <w:tcW w:w="2829"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TESTE RÁPIDO PARA DETECÇÃO DE COVID-19 Ag, (IGM/IGG</w:t>
            </w:r>
            <w:r w:rsidR="008B1ED9" w:rsidRPr="00644186">
              <w:rPr>
                <w:rFonts w:asciiTheme="majorHAnsi" w:eastAsia="Times New Roman" w:hAnsiTheme="majorHAnsi" w:cstheme="majorHAnsi"/>
                <w:color w:val="000000"/>
                <w:sz w:val="13"/>
                <w:szCs w:val="13"/>
                <w:lang w:eastAsia="pt-BR"/>
              </w:rPr>
              <w:t>). Por</w:t>
            </w:r>
            <w:r w:rsidRPr="00644186">
              <w:rPr>
                <w:rFonts w:asciiTheme="majorHAnsi" w:eastAsia="Times New Roman" w:hAnsiTheme="majorHAnsi" w:cstheme="majorHAnsi"/>
                <w:color w:val="000000"/>
                <w:sz w:val="13"/>
                <w:szCs w:val="13"/>
                <w:lang w:eastAsia="pt-BR"/>
              </w:rPr>
              <w:t xml:space="preserve"> ensaio </w:t>
            </w:r>
            <w:proofErr w:type="spellStart"/>
            <w:r w:rsidRPr="00644186">
              <w:rPr>
                <w:rFonts w:asciiTheme="majorHAnsi" w:eastAsia="Times New Roman" w:hAnsiTheme="majorHAnsi" w:cstheme="majorHAnsi"/>
                <w:color w:val="000000"/>
                <w:sz w:val="13"/>
                <w:szCs w:val="13"/>
                <w:lang w:eastAsia="pt-BR"/>
              </w:rPr>
              <w:t>imunocromatográfico</w:t>
            </w:r>
            <w:proofErr w:type="spellEnd"/>
            <w:r w:rsidRPr="00644186">
              <w:rPr>
                <w:rFonts w:asciiTheme="majorHAnsi" w:eastAsia="Times New Roman" w:hAnsiTheme="majorHAnsi" w:cstheme="majorHAnsi"/>
                <w:color w:val="000000"/>
                <w:sz w:val="13"/>
                <w:szCs w:val="13"/>
                <w:lang w:eastAsia="pt-BR"/>
              </w:rPr>
              <w:t xml:space="preserve">, realiza a detecção qualitativa de antígenos de SARS-CoV-2 em amostras de </w:t>
            </w:r>
            <w:proofErr w:type="spellStart"/>
            <w:r w:rsidRPr="00644186">
              <w:rPr>
                <w:rFonts w:asciiTheme="majorHAnsi" w:eastAsia="Times New Roman" w:hAnsiTheme="majorHAnsi" w:cstheme="majorHAnsi"/>
                <w:color w:val="000000"/>
                <w:sz w:val="13"/>
                <w:szCs w:val="13"/>
                <w:lang w:eastAsia="pt-BR"/>
              </w:rPr>
              <w:t>swab</w:t>
            </w:r>
            <w:proofErr w:type="spellEnd"/>
            <w:r w:rsidRPr="00644186">
              <w:rPr>
                <w:rFonts w:asciiTheme="majorHAnsi" w:eastAsia="Times New Roman" w:hAnsiTheme="majorHAnsi" w:cstheme="majorHAnsi"/>
                <w:color w:val="000000"/>
                <w:sz w:val="13"/>
                <w:szCs w:val="13"/>
                <w:lang w:eastAsia="pt-BR"/>
              </w:rPr>
              <w:t xml:space="preserve"> coletadas da nasofaringe e/ou orofaringe (nariz ou boca). Deve possuir sensibilidade acima de 90% e especificidade acima de 99%, e o resultado sai em até 20 minutos. Kit composto por dispositivos teste, tampão de extração, tampa filtro, </w:t>
            </w:r>
            <w:proofErr w:type="spellStart"/>
            <w:r w:rsidRPr="00644186">
              <w:rPr>
                <w:rFonts w:asciiTheme="majorHAnsi" w:eastAsia="Times New Roman" w:hAnsiTheme="majorHAnsi" w:cstheme="majorHAnsi"/>
                <w:color w:val="000000"/>
                <w:sz w:val="13"/>
                <w:szCs w:val="13"/>
                <w:lang w:eastAsia="pt-BR"/>
              </w:rPr>
              <w:t>swab</w:t>
            </w:r>
            <w:proofErr w:type="spellEnd"/>
            <w:r w:rsidRPr="00644186">
              <w:rPr>
                <w:rFonts w:asciiTheme="majorHAnsi" w:eastAsia="Times New Roman" w:hAnsiTheme="majorHAnsi" w:cstheme="majorHAnsi"/>
                <w:color w:val="000000"/>
                <w:sz w:val="13"/>
                <w:szCs w:val="13"/>
                <w:lang w:eastAsia="pt-BR"/>
              </w:rPr>
              <w:t xml:space="preserve"> estéril para coleta e instruções de uso. </w:t>
            </w:r>
            <w:proofErr w:type="spellStart"/>
            <w:r w:rsidRPr="00644186">
              <w:rPr>
                <w:rFonts w:asciiTheme="majorHAnsi" w:eastAsia="Times New Roman" w:hAnsiTheme="majorHAnsi" w:cstheme="majorHAnsi"/>
                <w:color w:val="000000"/>
                <w:sz w:val="13"/>
                <w:szCs w:val="13"/>
                <w:lang w:eastAsia="pt-BR"/>
              </w:rPr>
              <w:t>Cx</w:t>
            </w:r>
            <w:proofErr w:type="spellEnd"/>
            <w:r w:rsidRPr="00644186">
              <w:rPr>
                <w:rFonts w:asciiTheme="majorHAnsi" w:eastAsia="Times New Roman" w:hAnsiTheme="majorHAnsi" w:cstheme="majorHAnsi"/>
                <w:color w:val="000000"/>
                <w:sz w:val="13"/>
                <w:szCs w:val="13"/>
                <w:lang w:eastAsia="pt-BR"/>
              </w:rPr>
              <w:t xml:space="preserve"> com 25 testes. Prazo de validade mínimo de 12 meses após a data da entrega. Código BR não consta.</w:t>
            </w:r>
          </w:p>
        </w:tc>
        <w:tc>
          <w:tcPr>
            <w:tcW w:w="58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100</w:t>
            </w:r>
          </w:p>
        </w:tc>
      </w:tr>
      <w:tr w:rsidR="00644186" w:rsidRPr="00644186" w:rsidTr="008B1ED9">
        <w:trPr>
          <w:trHeight w:val="19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293</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para controle de glicemia diabetes </w:t>
            </w:r>
            <w:proofErr w:type="spellStart"/>
            <w:r w:rsidRPr="00644186">
              <w:rPr>
                <w:rFonts w:asciiTheme="majorHAnsi" w:eastAsia="Times New Roman" w:hAnsiTheme="majorHAnsi" w:cstheme="majorHAnsi"/>
                <w:color w:val="000000"/>
                <w:sz w:val="13"/>
                <w:szCs w:val="13"/>
                <w:lang w:eastAsia="pt-BR"/>
              </w:rPr>
              <w:t>injex</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sens</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ii</w:t>
            </w:r>
            <w:proofErr w:type="spellEnd"/>
            <w:r w:rsidRPr="00644186">
              <w:rPr>
                <w:rFonts w:asciiTheme="majorHAnsi" w:eastAsia="Times New Roman" w:hAnsiTheme="majorHAnsi" w:cstheme="majorHAnsi"/>
                <w:color w:val="000000"/>
                <w:sz w:val="13"/>
                <w:szCs w:val="13"/>
                <w:lang w:eastAsia="pt-BR"/>
              </w:rPr>
              <w:t xml:space="preserve"> Caixas de 50un, para uso com o </w:t>
            </w:r>
            <w:proofErr w:type="spellStart"/>
            <w:r w:rsidRPr="00644186">
              <w:rPr>
                <w:rFonts w:asciiTheme="majorHAnsi" w:eastAsia="Times New Roman" w:hAnsiTheme="majorHAnsi" w:cstheme="majorHAnsi"/>
                <w:color w:val="000000"/>
                <w:sz w:val="13"/>
                <w:szCs w:val="13"/>
                <w:lang w:eastAsia="pt-BR"/>
              </w:rPr>
              <w:t>glicosímetro</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injex</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sens</w:t>
            </w:r>
            <w:proofErr w:type="spellEnd"/>
            <w:r w:rsidRPr="00644186">
              <w:rPr>
                <w:rFonts w:asciiTheme="majorHAnsi" w:eastAsia="Times New Roman" w:hAnsiTheme="majorHAnsi" w:cstheme="majorHAnsi"/>
                <w:color w:val="000000"/>
                <w:sz w:val="13"/>
                <w:szCs w:val="13"/>
                <w:lang w:eastAsia="pt-BR"/>
              </w:rPr>
              <w:t xml:space="preserve">, método de análise eletroquímico, tira com "ponta" que permite fácil aspiração de amostra do sangue, tipo de amostra: sangue capilar, tempo de leitura: 5 </w:t>
            </w:r>
            <w:proofErr w:type="spellStart"/>
            <w:r w:rsidRPr="00644186">
              <w:rPr>
                <w:rFonts w:asciiTheme="majorHAnsi" w:eastAsia="Times New Roman" w:hAnsiTheme="majorHAnsi" w:cstheme="majorHAnsi"/>
                <w:color w:val="000000"/>
                <w:sz w:val="13"/>
                <w:szCs w:val="13"/>
                <w:lang w:eastAsia="pt-BR"/>
              </w:rPr>
              <w:t>seg</w:t>
            </w:r>
            <w:proofErr w:type="spellEnd"/>
            <w:r w:rsidRPr="00644186">
              <w:rPr>
                <w:rFonts w:asciiTheme="majorHAnsi" w:eastAsia="Times New Roman" w:hAnsiTheme="majorHAnsi" w:cstheme="majorHAnsi"/>
                <w:color w:val="000000"/>
                <w:sz w:val="13"/>
                <w:szCs w:val="13"/>
                <w:lang w:eastAsia="pt-BR"/>
              </w:rPr>
              <w:t xml:space="preserve">, variação de medição de 20 a 600 mg/dl. Composição química: glicose oxidase e </w:t>
            </w:r>
            <w:proofErr w:type="spellStart"/>
            <w:r w:rsidRPr="00644186">
              <w:rPr>
                <w:rFonts w:asciiTheme="majorHAnsi" w:eastAsia="Times New Roman" w:hAnsiTheme="majorHAnsi" w:cstheme="majorHAnsi"/>
                <w:color w:val="000000"/>
                <w:sz w:val="13"/>
                <w:szCs w:val="13"/>
                <w:lang w:eastAsia="pt-BR"/>
              </w:rPr>
              <w:t>hexamineruthenium</w:t>
            </w:r>
            <w:proofErr w:type="spellEnd"/>
            <w:r w:rsidRPr="00644186">
              <w:rPr>
                <w:rFonts w:asciiTheme="majorHAnsi" w:eastAsia="Times New Roman" w:hAnsiTheme="majorHAnsi" w:cstheme="majorHAnsi"/>
                <w:color w:val="000000"/>
                <w:sz w:val="13"/>
                <w:szCs w:val="13"/>
                <w:lang w:eastAsia="pt-BR"/>
              </w:rPr>
              <w:t xml:space="preserve"> (i) clorídrico, exatidão com registro na ANVISA. O prazo de validade mínimo deve ser de 12 (doze) meses, a partir da data de entrega do produto na unidade requisitante.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xml:space="preserve"> não consta. ITEM DESTINADO A AMPLA CONCORRÊNCIA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1.498</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216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294</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65793</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para controle de glicemia diabetes </w:t>
            </w:r>
            <w:proofErr w:type="spellStart"/>
            <w:r w:rsidRPr="00644186">
              <w:rPr>
                <w:rFonts w:asciiTheme="majorHAnsi" w:eastAsia="Times New Roman" w:hAnsiTheme="majorHAnsi" w:cstheme="majorHAnsi"/>
                <w:color w:val="000000"/>
                <w:sz w:val="13"/>
                <w:szCs w:val="13"/>
                <w:lang w:eastAsia="pt-BR"/>
              </w:rPr>
              <w:t>injex</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sens</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ii</w:t>
            </w:r>
            <w:proofErr w:type="spellEnd"/>
            <w:r w:rsidRPr="00644186">
              <w:rPr>
                <w:rFonts w:asciiTheme="majorHAnsi" w:eastAsia="Times New Roman" w:hAnsiTheme="majorHAnsi" w:cstheme="majorHAnsi"/>
                <w:color w:val="000000"/>
                <w:sz w:val="13"/>
                <w:szCs w:val="13"/>
                <w:lang w:eastAsia="pt-BR"/>
              </w:rPr>
              <w:t xml:space="preserve"> Caixas de 50un, para uso com o </w:t>
            </w:r>
            <w:proofErr w:type="spellStart"/>
            <w:r w:rsidRPr="00644186">
              <w:rPr>
                <w:rFonts w:asciiTheme="majorHAnsi" w:eastAsia="Times New Roman" w:hAnsiTheme="majorHAnsi" w:cstheme="majorHAnsi"/>
                <w:color w:val="000000"/>
                <w:sz w:val="13"/>
                <w:szCs w:val="13"/>
                <w:lang w:eastAsia="pt-BR"/>
              </w:rPr>
              <w:t>glicosímetro</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injex</w:t>
            </w:r>
            <w:proofErr w:type="spellEnd"/>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sens</w:t>
            </w:r>
            <w:proofErr w:type="spellEnd"/>
            <w:r w:rsidRPr="00644186">
              <w:rPr>
                <w:rFonts w:asciiTheme="majorHAnsi" w:eastAsia="Times New Roman" w:hAnsiTheme="majorHAnsi" w:cstheme="majorHAnsi"/>
                <w:color w:val="000000"/>
                <w:sz w:val="13"/>
                <w:szCs w:val="13"/>
                <w:lang w:eastAsia="pt-BR"/>
              </w:rPr>
              <w:t xml:space="preserve">, método de análise eletroquímico, tira com "ponta" que permite fácil aspiração de amostra do sangue, tipo de amostra: sangue capilar, tempo de leitura: 5 </w:t>
            </w:r>
            <w:proofErr w:type="spellStart"/>
            <w:r w:rsidRPr="00644186">
              <w:rPr>
                <w:rFonts w:asciiTheme="majorHAnsi" w:eastAsia="Times New Roman" w:hAnsiTheme="majorHAnsi" w:cstheme="majorHAnsi"/>
                <w:color w:val="000000"/>
                <w:sz w:val="13"/>
                <w:szCs w:val="13"/>
                <w:lang w:eastAsia="pt-BR"/>
              </w:rPr>
              <w:t>seg</w:t>
            </w:r>
            <w:proofErr w:type="spellEnd"/>
            <w:r w:rsidRPr="00644186">
              <w:rPr>
                <w:rFonts w:asciiTheme="majorHAnsi" w:eastAsia="Times New Roman" w:hAnsiTheme="majorHAnsi" w:cstheme="majorHAnsi"/>
                <w:color w:val="000000"/>
                <w:sz w:val="13"/>
                <w:szCs w:val="13"/>
                <w:lang w:eastAsia="pt-BR"/>
              </w:rPr>
              <w:t xml:space="preserve">, variação de medição de 20 a 600 mg/dl. Composição química: glicose oxidase e </w:t>
            </w:r>
            <w:proofErr w:type="spellStart"/>
            <w:r w:rsidRPr="00644186">
              <w:rPr>
                <w:rFonts w:asciiTheme="majorHAnsi" w:eastAsia="Times New Roman" w:hAnsiTheme="majorHAnsi" w:cstheme="majorHAnsi"/>
                <w:color w:val="000000"/>
                <w:sz w:val="13"/>
                <w:szCs w:val="13"/>
                <w:lang w:eastAsia="pt-BR"/>
              </w:rPr>
              <w:t>hexamineruthenium</w:t>
            </w:r>
            <w:proofErr w:type="spellEnd"/>
            <w:r w:rsidRPr="00644186">
              <w:rPr>
                <w:rFonts w:asciiTheme="majorHAnsi" w:eastAsia="Times New Roman" w:hAnsiTheme="majorHAnsi" w:cstheme="majorHAnsi"/>
                <w:color w:val="000000"/>
                <w:sz w:val="13"/>
                <w:szCs w:val="13"/>
                <w:lang w:eastAsia="pt-BR"/>
              </w:rPr>
              <w:t xml:space="preserve"> (i) clorídrico, exatidão com registro na ANVISA. O prazo de validade mínimo deve ser de 12 (doze) meses, a partir da data de entrega do produto na unidade requisitante.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xml:space="preserve"> não consta. ITEM EXCLUSIVO PARA MICRO E PEQUENA EMPRESA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1.500</w:t>
            </w:r>
          </w:p>
        </w:tc>
      </w:tr>
      <w:tr w:rsidR="00644186" w:rsidRPr="00644186" w:rsidTr="00782B6B">
        <w:trPr>
          <w:trHeight w:val="288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295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65794</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reagentes </w:t>
            </w:r>
            <w:proofErr w:type="spellStart"/>
            <w:r w:rsidR="008B1ED9" w:rsidRPr="00644186">
              <w:rPr>
                <w:rFonts w:asciiTheme="majorHAnsi" w:eastAsia="Times New Roman" w:hAnsiTheme="majorHAnsi" w:cstheme="majorHAnsi"/>
                <w:color w:val="000000"/>
                <w:sz w:val="13"/>
                <w:szCs w:val="13"/>
                <w:lang w:eastAsia="pt-BR"/>
              </w:rPr>
              <w:t>glicoo</w:t>
            </w:r>
            <w:proofErr w:type="spellEnd"/>
            <w:r w:rsidR="008B1ED9" w:rsidRPr="00644186">
              <w:rPr>
                <w:rFonts w:asciiTheme="majorHAnsi" w:eastAsia="Times New Roman" w:hAnsiTheme="majorHAnsi" w:cstheme="majorHAnsi"/>
                <w:color w:val="000000"/>
                <w:sz w:val="13"/>
                <w:szCs w:val="13"/>
                <w:lang w:eastAsia="pt-BR"/>
              </w:rPr>
              <w:t xml:space="preserve"> Caixa</w:t>
            </w:r>
            <w:r w:rsidRPr="00644186">
              <w:rPr>
                <w:rFonts w:asciiTheme="majorHAnsi" w:eastAsia="Times New Roman" w:hAnsiTheme="majorHAnsi" w:cstheme="majorHAnsi"/>
                <w:color w:val="000000"/>
                <w:sz w:val="13"/>
                <w:szCs w:val="13"/>
                <w:lang w:eastAsia="pt-BR"/>
              </w:rPr>
              <w:t xml:space="preserve"> com 50 unidades. Utilizadas para realização do auto teste para orientação de dosagem de glicose sanguínea sem fins diagnósticos de diabetes, foi desenvolvida pela indústria </w:t>
            </w:r>
            <w:proofErr w:type="spellStart"/>
            <w:r w:rsidRPr="00644186">
              <w:rPr>
                <w:rFonts w:asciiTheme="majorHAnsi" w:eastAsia="Times New Roman" w:hAnsiTheme="majorHAnsi" w:cstheme="majorHAnsi"/>
                <w:color w:val="000000"/>
                <w:sz w:val="13"/>
                <w:szCs w:val="13"/>
                <w:lang w:eastAsia="pt-BR"/>
              </w:rPr>
              <w:t>easyfy</w:t>
            </w:r>
            <w:proofErr w:type="spellEnd"/>
            <w:r w:rsidRPr="00644186">
              <w:rPr>
                <w:rFonts w:asciiTheme="majorHAnsi" w:eastAsia="Times New Roman" w:hAnsiTheme="majorHAnsi" w:cstheme="majorHAnsi"/>
                <w:color w:val="000000"/>
                <w:sz w:val="13"/>
                <w:szCs w:val="13"/>
                <w:lang w:eastAsia="pt-BR"/>
              </w:rPr>
              <w:t xml:space="preserve">, fáceis de usar e contam com a tecnologia de </w:t>
            </w:r>
            <w:proofErr w:type="spellStart"/>
            <w:r w:rsidRPr="00644186">
              <w:rPr>
                <w:rFonts w:asciiTheme="majorHAnsi" w:eastAsia="Times New Roman" w:hAnsiTheme="majorHAnsi" w:cstheme="majorHAnsi"/>
                <w:color w:val="000000"/>
                <w:sz w:val="13"/>
                <w:szCs w:val="13"/>
                <w:lang w:eastAsia="pt-BR"/>
              </w:rPr>
              <w:t>microgota</w:t>
            </w:r>
            <w:proofErr w:type="spellEnd"/>
            <w:r w:rsidRPr="00644186">
              <w:rPr>
                <w:rFonts w:asciiTheme="majorHAnsi" w:eastAsia="Times New Roman" w:hAnsiTheme="majorHAnsi" w:cstheme="majorHAnsi"/>
                <w:color w:val="000000"/>
                <w:sz w:val="13"/>
                <w:szCs w:val="13"/>
                <w:lang w:eastAsia="pt-BR"/>
              </w:rPr>
              <w:t xml:space="preserve">, a menor gota de sangue no mundo (0,3 </w:t>
            </w:r>
            <w:proofErr w:type="spellStart"/>
            <w:r w:rsidRPr="00644186">
              <w:rPr>
                <w:rFonts w:asciiTheme="majorHAnsi" w:eastAsia="Times New Roman" w:hAnsiTheme="majorHAnsi" w:cstheme="majorHAnsi"/>
                <w:color w:val="000000"/>
                <w:sz w:val="13"/>
                <w:szCs w:val="13"/>
                <w:lang w:eastAsia="pt-BR"/>
              </w:rPr>
              <w:t>mcl</w:t>
            </w:r>
            <w:proofErr w:type="spellEnd"/>
            <w:r w:rsidRPr="00644186">
              <w:rPr>
                <w:rFonts w:asciiTheme="majorHAnsi" w:eastAsia="Times New Roman" w:hAnsiTheme="majorHAnsi" w:cstheme="majorHAnsi"/>
                <w:color w:val="000000"/>
                <w:sz w:val="13"/>
                <w:szCs w:val="13"/>
                <w:lang w:eastAsia="pt-BR"/>
              </w:rPr>
              <w:t xml:space="preserve">) em testes capilares. As tiras reagentes </w:t>
            </w:r>
            <w:proofErr w:type="spellStart"/>
            <w:r w:rsidRPr="00644186">
              <w:rPr>
                <w:rFonts w:asciiTheme="majorHAnsi" w:eastAsia="Times New Roman" w:hAnsiTheme="majorHAnsi" w:cstheme="majorHAnsi"/>
                <w:color w:val="000000"/>
                <w:sz w:val="13"/>
                <w:szCs w:val="13"/>
                <w:lang w:eastAsia="pt-BR"/>
              </w:rPr>
              <w:t>glicoo-easyfy</w:t>
            </w:r>
            <w:proofErr w:type="spellEnd"/>
            <w:r w:rsidRPr="00644186">
              <w:rPr>
                <w:rFonts w:asciiTheme="majorHAnsi" w:eastAsia="Times New Roman" w:hAnsiTheme="majorHAnsi" w:cstheme="majorHAnsi"/>
                <w:color w:val="000000"/>
                <w:sz w:val="13"/>
                <w:szCs w:val="13"/>
                <w:lang w:eastAsia="pt-BR"/>
              </w:rPr>
              <w:t xml:space="preserve">, utilizam eletrodos em ouro para garantir alta confiabilidade nos resultados. Embalagem individual resistente que mantenha a integridade do produto até o momento de sua utilização, trazendo externamente os dados de identificação, procedência, número de lote, data de fabricação e/ou prazo de validade e número de registro no Ministério da Saúde. O prazo de validade mínimo deve ser de 12 (doze) meses, a partir da data de entrega do produto na unidade requisitante. Código </w:t>
            </w:r>
            <w:proofErr w:type="spellStart"/>
            <w:r w:rsidRPr="00644186">
              <w:rPr>
                <w:rFonts w:asciiTheme="majorHAnsi" w:eastAsia="Times New Roman" w:hAnsiTheme="majorHAnsi" w:cstheme="majorHAnsi"/>
                <w:color w:val="000000"/>
                <w:sz w:val="13"/>
                <w:szCs w:val="13"/>
                <w:lang w:eastAsia="pt-BR"/>
              </w:rPr>
              <w:t>Br</w:t>
            </w:r>
            <w:proofErr w:type="spellEnd"/>
            <w:r w:rsidRPr="00644186">
              <w:rPr>
                <w:rFonts w:asciiTheme="majorHAnsi" w:eastAsia="Times New Roman" w:hAnsiTheme="majorHAnsi" w:cstheme="majorHAnsi"/>
                <w:color w:val="000000"/>
                <w:sz w:val="13"/>
                <w:szCs w:val="13"/>
                <w:lang w:eastAsia="pt-BR"/>
              </w:rPr>
              <w:t xml:space="preserve">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1.600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198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296</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65838</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reagentes para </w:t>
            </w:r>
            <w:proofErr w:type="spellStart"/>
            <w:r w:rsidR="008B1ED9" w:rsidRPr="00644186">
              <w:rPr>
                <w:rFonts w:asciiTheme="majorHAnsi" w:eastAsia="Times New Roman" w:hAnsiTheme="majorHAnsi" w:cstheme="majorHAnsi"/>
                <w:color w:val="000000"/>
                <w:sz w:val="13"/>
                <w:szCs w:val="13"/>
                <w:lang w:eastAsia="pt-BR"/>
              </w:rPr>
              <w:t>glicosímetro</w:t>
            </w:r>
            <w:proofErr w:type="spellEnd"/>
            <w:r w:rsidR="008B1ED9" w:rsidRPr="00644186">
              <w:rPr>
                <w:rFonts w:asciiTheme="majorHAnsi" w:eastAsia="Times New Roman" w:hAnsiTheme="majorHAnsi" w:cstheme="majorHAnsi"/>
                <w:color w:val="000000"/>
                <w:sz w:val="13"/>
                <w:szCs w:val="13"/>
                <w:lang w:eastAsia="pt-BR"/>
              </w:rPr>
              <w:t>. Compatíveis</w:t>
            </w:r>
            <w:r w:rsidRPr="00644186">
              <w:rPr>
                <w:rFonts w:asciiTheme="majorHAnsi" w:eastAsia="Times New Roman" w:hAnsiTheme="majorHAnsi" w:cstheme="majorHAnsi"/>
                <w:color w:val="000000"/>
                <w:sz w:val="13"/>
                <w:szCs w:val="13"/>
                <w:lang w:eastAsia="pt-BR"/>
              </w:rPr>
              <w:t xml:space="preserve"> com a MARCA ACCU-</w:t>
            </w:r>
            <w:r w:rsidR="008B1ED9" w:rsidRPr="00644186">
              <w:rPr>
                <w:rFonts w:asciiTheme="majorHAnsi" w:eastAsia="Times New Roman" w:hAnsiTheme="majorHAnsi" w:cstheme="majorHAnsi"/>
                <w:color w:val="000000"/>
                <w:sz w:val="13"/>
                <w:szCs w:val="13"/>
                <w:lang w:eastAsia="pt-BR"/>
              </w:rPr>
              <w:t>CHEK.</w:t>
            </w:r>
            <w:r w:rsidRPr="00644186">
              <w:rPr>
                <w:rFonts w:asciiTheme="majorHAnsi" w:eastAsia="Times New Roman" w:hAnsiTheme="majorHAnsi" w:cstheme="majorHAnsi"/>
                <w:color w:val="000000"/>
                <w:sz w:val="13"/>
                <w:szCs w:val="13"/>
                <w:lang w:eastAsia="pt-BR"/>
              </w:rPr>
              <w:t xml:space="preserve"> Caixa com 50 unidades. Embalagem individual resistente que mantenha a integridade do produto até o momento de sua utilização, trazendo externamente os dados de identificação, procedência, número de lote, data de fabricação e/ou prazo de validade e número de registro no Ministério da Saúde. O prazo de validade mínimo deve ser de 12 (doze) meses, a partir da data de entrega do produto na unidade requisitante. Código BR não consta. ITEM DESTINADO A AMPLA CONCORRÊNCIA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1.500</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1.400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1.500</w:t>
            </w:r>
          </w:p>
        </w:tc>
      </w:tr>
      <w:tr w:rsidR="00644186" w:rsidRPr="00644186" w:rsidTr="00644186">
        <w:trPr>
          <w:trHeight w:val="19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65795</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reagentes para </w:t>
            </w:r>
            <w:proofErr w:type="spellStart"/>
            <w:r w:rsidR="008B1ED9" w:rsidRPr="00644186">
              <w:rPr>
                <w:rFonts w:asciiTheme="majorHAnsi" w:eastAsia="Times New Roman" w:hAnsiTheme="majorHAnsi" w:cstheme="majorHAnsi"/>
                <w:color w:val="000000"/>
                <w:sz w:val="13"/>
                <w:szCs w:val="13"/>
                <w:lang w:eastAsia="pt-BR"/>
              </w:rPr>
              <w:t>glicosímetro</w:t>
            </w:r>
            <w:proofErr w:type="spellEnd"/>
            <w:r w:rsidR="008B1ED9" w:rsidRPr="00644186">
              <w:rPr>
                <w:rFonts w:asciiTheme="majorHAnsi" w:eastAsia="Times New Roman" w:hAnsiTheme="majorHAnsi" w:cstheme="majorHAnsi"/>
                <w:color w:val="000000"/>
                <w:sz w:val="13"/>
                <w:szCs w:val="13"/>
                <w:lang w:eastAsia="pt-BR"/>
              </w:rPr>
              <w:t>. Compatíveis</w:t>
            </w:r>
            <w:r w:rsidRPr="00644186">
              <w:rPr>
                <w:rFonts w:asciiTheme="majorHAnsi" w:eastAsia="Times New Roman" w:hAnsiTheme="majorHAnsi" w:cstheme="majorHAnsi"/>
                <w:color w:val="000000"/>
                <w:sz w:val="13"/>
                <w:szCs w:val="13"/>
                <w:lang w:eastAsia="pt-BR"/>
              </w:rPr>
              <w:t xml:space="preserve"> com a MARCA ACCU-</w:t>
            </w:r>
            <w:r w:rsidR="008B1ED9" w:rsidRPr="00644186">
              <w:rPr>
                <w:rFonts w:asciiTheme="majorHAnsi" w:eastAsia="Times New Roman" w:hAnsiTheme="majorHAnsi" w:cstheme="majorHAnsi"/>
                <w:color w:val="000000"/>
                <w:sz w:val="13"/>
                <w:szCs w:val="13"/>
                <w:lang w:eastAsia="pt-BR"/>
              </w:rPr>
              <w:t>CHEK.</w:t>
            </w:r>
            <w:r w:rsidRPr="00644186">
              <w:rPr>
                <w:rFonts w:asciiTheme="majorHAnsi" w:eastAsia="Times New Roman" w:hAnsiTheme="majorHAnsi" w:cstheme="majorHAnsi"/>
                <w:color w:val="000000"/>
                <w:sz w:val="13"/>
                <w:szCs w:val="13"/>
                <w:lang w:eastAsia="pt-BR"/>
              </w:rPr>
              <w:t xml:space="preserve"> Caixa com 50 unidades. Embalagem individual resistente que mantenha a integridade do produto até o momento de sua utilização, trazendo externamente os dados de identificação, procedência, número de lote, data de fabricação e/ou prazo de validade e número de registro no Ministério da Saúde. O prazo de validade mínimo deve ser de 12 (doze) meses, a partir da data de entrega do produto na unidade requisitante. Código BR não consta. ITEM EXCLUSIVO PARA MICRO E PEQUENA EMPRESA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180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65796</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TIRAS reagentes para </w:t>
            </w:r>
            <w:proofErr w:type="spellStart"/>
            <w:r w:rsidRPr="00644186">
              <w:rPr>
                <w:rFonts w:asciiTheme="majorHAnsi" w:eastAsia="Times New Roman" w:hAnsiTheme="majorHAnsi" w:cstheme="majorHAnsi"/>
                <w:color w:val="000000"/>
                <w:sz w:val="13"/>
                <w:szCs w:val="13"/>
                <w:lang w:eastAsia="pt-BR"/>
              </w:rPr>
              <w:t>glicosímetro</w:t>
            </w:r>
            <w:proofErr w:type="spellEnd"/>
            <w:r w:rsidRPr="00644186">
              <w:rPr>
                <w:rFonts w:asciiTheme="majorHAnsi" w:eastAsia="Times New Roman" w:hAnsiTheme="majorHAnsi" w:cstheme="majorHAnsi"/>
                <w:color w:val="000000"/>
                <w:sz w:val="13"/>
                <w:szCs w:val="13"/>
                <w:lang w:eastAsia="pt-BR"/>
              </w:rPr>
              <w:t xml:space="preserve"> compatíveis com a MARCA </w:t>
            </w:r>
            <w:proofErr w:type="spellStart"/>
            <w:r w:rsidRPr="00644186">
              <w:rPr>
                <w:rFonts w:asciiTheme="majorHAnsi" w:eastAsia="Times New Roman" w:hAnsiTheme="majorHAnsi" w:cstheme="majorHAnsi"/>
                <w:color w:val="000000"/>
                <w:sz w:val="13"/>
                <w:szCs w:val="13"/>
                <w:lang w:eastAsia="pt-BR"/>
              </w:rPr>
              <w:t>OnCall</w:t>
            </w:r>
            <w:proofErr w:type="spellEnd"/>
            <w:r w:rsidRPr="00644186">
              <w:rPr>
                <w:rFonts w:asciiTheme="majorHAnsi" w:eastAsia="Times New Roman" w:hAnsiTheme="majorHAnsi" w:cstheme="majorHAnsi"/>
                <w:color w:val="000000"/>
                <w:sz w:val="13"/>
                <w:szCs w:val="13"/>
                <w:lang w:eastAsia="pt-BR"/>
              </w:rPr>
              <w:t xml:space="preserve"> </w:t>
            </w:r>
            <w:proofErr w:type="spellStart"/>
            <w:r w:rsidR="008B1ED9" w:rsidRPr="00644186">
              <w:rPr>
                <w:rFonts w:asciiTheme="majorHAnsi" w:eastAsia="Times New Roman" w:hAnsiTheme="majorHAnsi" w:cstheme="majorHAnsi"/>
                <w:color w:val="000000"/>
                <w:sz w:val="13"/>
                <w:szCs w:val="13"/>
                <w:lang w:eastAsia="pt-BR"/>
              </w:rPr>
              <w:t>plus</w:t>
            </w:r>
            <w:proofErr w:type="spellEnd"/>
            <w:r w:rsidR="008B1ED9" w:rsidRPr="00644186">
              <w:rPr>
                <w:rFonts w:asciiTheme="majorHAnsi" w:eastAsia="Times New Roman" w:hAnsiTheme="majorHAnsi" w:cstheme="majorHAnsi"/>
                <w:color w:val="000000"/>
                <w:sz w:val="13"/>
                <w:szCs w:val="13"/>
                <w:lang w:eastAsia="pt-BR"/>
              </w:rPr>
              <w:t xml:space="preserve"> Caixa</w:t>
            </w:r>
            <w:r w:rsidRPr="00644186">
              <w:rPr>
                <w:rFonts w:asciiTheme="majorHAnsi" w:eastAsia="Times New Roman" w:hAnsiTheme="majorHAnsi" w:cstheme="majorHAnsi"/>
                <w:color w:val="000000"/>
                <w:sz w:val="13"/>
                <w:szCs w:val="13"/>
                <w:lang w:eastAsia="pt-BR"/>
              </w:rPr>
              <w:t xml:space="preserve"> com 50 unidades. Embalagem individual resistente que mantenha a integridade do produto até o momento de sua utilização, trazendo externamente os dados de identificação, procedência, número de lote, data de fabricação e/ou prazo de validade e número de registro no Ministério da Saúde. O prazo de validade mínimo deve ser de 12 (doze) meses, a partir da data de entrega do produto na unidade requisitante. Código BR não consta.</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CX</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1.950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1.940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8B1ED9">
        <w:trPr>
          <w:trHeight w:val="144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299</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65797</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TOUCA HOSPITALAR </w:t>
            </w:r>
            <w:r w:rsidR="008B1ED9" w:rsidRPr="00644186">
              <w:rPr>
                <w:rFonts w:asciiTheme="majorHAnsi" w:eastAsia="Times New Roman" w:hAnsiTheme="majorHAnsi" w:cstheme="majorHAnsi"/>
                <w:color w:val="000000"/>
                <w:sz w:val="13"/>
                <w:szCs w:val="13"/>
                <w:lang w:eastAsia="pt-BR"/>
              </w:rPr>
              <w:t>Material: não</w:t>
            </w:r>
            <w:r w:rsidRPr="00644186">
              <w:rPr>
                <w:rFonts w:asciiTheme="majorHAnsi" w:eastAsia="Times New Roman" w:hAnsiTheme="majorHAnsi" w:cstheme="majorHAnsi"/>
                <w:color w:val="000000"/>
                <w:sz w:val="13"/>
                <w:szCs w:val="13"/>
                <w:lang w:eastAsia="pt-BR"/>
              </w:rPr>
              <w:t xml:space="preserve"> tecido 100% polipropileno, modelo: com elástico em toda volta, </w:t>
            </w:r>
            <w:r w:rsidR="008B1ED9" w:rsidRPr="00644186">
              <w:rPr>
                <w:rFonts w:asciiTheme="majorHAnsi" w:eastAsia="Times New Roman" w:hAnsiTheme="majorHAnsi" w:cstheme="majorHAnsi"/>
                <w:color w:val="000000"/>
                <w:sz w:val="13"/>
                <w:szCs w:val="13"/>
                <w:lang w:eastAsia="pt-BR"/>
              </w:rPr>
              <w:t>cor: sem</w:t>
            </w:r>
            <w:r w:rsidRPr="00644186">
              <w:rPr>
                <w:rFonts w:asciiTheme="majorHAnsi" w:eastAsia="Times New Roman" w:hAnsiTheme="majorHAnsi" w:cstheme="majorHAnsi"/>
                <w:color w:val="000000"/>
                <w:sz w:val="13"/>
                <w:szCs w:val="13"/>
                <w:lang w:eastAsia="pt-BR"/>
              </w:rPr>
              <w:t xml:space="preserve"> cor, </w:t>
            </w:r>
            <w:r w:rsidR="008B1ED9" w:rsidRPr="00644186">
              <w:rPr>
                <w:rFonts w:asciiTheme="majorHAnsi" w:eastAsia="Times New Roman" w:hAnsiTheme="majorHAnsi" w:cstheme="majorHAnsi"/>
                <w:color w:val="000000"/>
                <w:sz w:val="13"/>
                <w:szCs w:val="13"/>
                <w:lang w:eastAsia="pt-BR"/>
              </w:rPr>
              <w:t>gramatura: cerca</w:t>
            </w:r>
            <w:r w:rsidRPr="00644186">
              <w:rPr>
                <w:rFonts w:asciiTheme="majorHAnsi" w:eastAsia="Times New Roman" w:hAnsiTheme="majorHAnsi" w:cstheme="majorHAnsi"/>
                <w:color w:val="000000"/>
                <w:sz w:val="13"/>
                <w:szCs w:val="13"/>
                <w:lang w:eastAsia="pt-BR"/>
              </w:rPr>
              <w:t xml:space="preserve"> de 20 g/m2, </w:t>
            </w:r>
            <w:r w:rsidR="008B1ED9" w:rsidRPr="00644186">
              <w:rPr>
                <w:rFonts w:asciiTheme="majorHAnsi" w:eastAsia="Times New Roman" w:hAnsiTheme="majorHAnsi" w:cstheme="majorHAnsi"/>
                <w:color w:val="000000"/>
                <w:sz w:val="13"/>
                <w:szCs w:val="13"/>
                <w:lang w:eastAsia="pt-BR"/>
              </w:rPr>
              <w:t>tamanho: único</w:t>
            </w:r>
            <w:r w:rsidRPr="00644186">
              <w:rPr>
                <w:rFonts w:asciiTheme="majorHAnsi" w:eastAsia="Times New Roman" w:hAnsiTheme="majorHAnsi" w:cstheme="majorHAnsi"/>
                <w:color w:val="000000"/>
                <w:sz w:val="13"/>
                <w:szCs w:val="13"/>
                <w:lang w:eastAsia="pt-BR"/>
              </w:rPr>
              <w:t xml:space="preserve">, tipo </w:t>
            </w:r>
            <w:r w:rsidR="008B1ED9" w:rsidRPr="00644186">
              <w:rPr>
                <w:rFonts w:asciiTheme="majorHAnsi" w:eastAsia="Times New Roman" w:hAnsiTheme="majorHAnsi" w:cstheme="majorHAnsi"/>
                <w:color w:val="000000"/>
                <w:sz w:val="13"/>
                <w:szCs w:val="13"/>
                <w:lang w:eastAsia="pt-BR"/>
              </w:rPr>
              <w:t>uso: descartável</w:t>
            </w:r>
            <w:r w:rsidRPr="00644186">
              <w:rPr>
                <w:rFonts w:asciiTheme="majorHAnsi" w:eastAsia="Times New Roman" w:hAnsiTheme="majorHAnsi" w:cstheme="majorHAnsi"/>
                <w:color w:val="000000"/>
                <w:sz w:val="13"/>
                <w:szCs w:val="13"/>
                <w:lang w:eastAsia="pt-BR"/>
              </w:rPr>
              <w:t xml:space="preserve">, característica adicional </w:t>
            </w:r>
            <w:r w:rsidR="008B1ED9" w:rsidRPr="00644186">
              <w:rPr>
                <w:rFonts w:asciiTheme="majorHAnsi" w:eastAsia="Times New Roman" w:hAnsiTheme="majorHAnsi" w:cstheme="majorHAnsi"/>
                <w:color w:val="000000"/>
                <w:sz w:val="13"/>
                <w:szCs w:val="13"/>
                <w:lang w:eastAsia="pt-BR"/>
              </w:rPr>
              <w:t xml:space="preserve">01: </w:t>
            </w:r>
            <w:proofErr w:type="spellStart"/>
            <w:r w:rsidR="008B1ED9" w:rsidRPr="00644186">
              <w:rPr>
                <w:rFonts w:asciiTheme="majorHAnsi" w:eastAsia="Times New Roman" w:hAnsiTheme="majorHAnsi" w:cstheme="majorHAnsi"/>
                <w:color w:val="000000"/>
                <w:sz w:val="13"/>
                <w:szCs w:val="13"/>
                <w:lang w:eastAsia="pt-BR"/>
              </w:rPr>
              <w:t>hipoalergênica</w:t>
            </w:r>
            <w:proofErr w:type="spellEnd"/>
            <w:r w:rsidRPr="00644186">
              <w:rPr>
                <w:rFonts w:asciiTheme="majorHAnsi" w:eastAsia="Times New Roman" w:hAnsiTheme="majorHAnsi" w:cstheme="majorHAnsi"/>
                <w:color w:val="000000"/>
                <w:sz w:val="13"/>
                <w:szCs w:val="13"/>
                <w:lang w:eastAsia="pt-BR"/>
              </w:rPr>
              <w:t>, atóxica, inodora, unissex. Pacotes com 100 unidades. O prazo de validade mínimo deve ser de 12 meses a partir da data de entrega, deve possuir registro na Anvisa. Código BR 0428619</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23726B" w:rsidRPr="00644186" w:rsidTr="0023726B">
        <w:trPr>
          <w:trHeight w:val="1440"/>
        </w:trPr>
        <w:tc>
          <w:tcPr>
            <w:tcW w:w="382" w:type="dxa"/>
            <w:tcBorders>
              <w:top w:val="nil"/>
              <w:left w:val="single" w:sz="4" w:space="0" w:color="auto"/>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300</w:t>
            </w:r>
          </w:p>
        </w:tc>
        <w:tc>
          <w:tcPr>
            <w:tcW w:w="70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65798</w:t>
            </w:r>
          </w:p>
        </w:tc>
        <w:tc>
          <w:tcPr>
            <w:tcW w:w="2829"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TUBO CIRÚRGICO DE SILICONE    Fabricado com silicone 100% puro, Cor Natural, Indicado pra laboratórios e hospitais, Parede interna lisa de espessura uniforme, Parede externa com resistência a tração, suportando várias esterilizações a gás óxido de etileno ou autoclave, Resistente a produtos químicos, Isento de aroma ou perfume, Embalagem com meadas de 15 metros, medida 06,00 x 10,00 mm. Código BR não consta.</w:t>
            </w:r>
          </w:p>
        </w:tc>
        <w:tc>
          <w:tcPr>
            <w:tcW w:w="58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PCT</w:t>
            </w:r>
          </w:p>
        </w:tc>
        <w:tc>
          <w:tcPr>
            <w:tcW w:w="540"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9CC2E5" w:themeFill="accent1" w:themeFillTint="99"/>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3"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648" w:type="dxa"/>
            <w:tcBorders>
              <w:top w:val="nil"/>
              <w:left w:val="nil"/>
              <w:bottom w:val="single" w:sz="4" w:space="0" w:color="auto"/>
              <w:right w:val="single" w:sz="4" w:space="0" w:color="auto"/>
            </w:tcBorders>
            <w:shd w:val="clear" w:color="auto" w:fill="9CC2E5" w:themeFill="accent1" w:themeFillTint="99"/>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40</w:t>
            </w:r>
          </w:p>
        </w:tc>
      </w:tr>
      <w:tr w:rsidR="00644186" w:rsidRPr="00644186" w:rsidTr="003128A2">
        <w:trPr>
          <w:trHeight w:val="109"/>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301</w:t>
            </w:r>
          </w:p>
        </w:tc>
        <w:tc>
          <w:tcPr>
            <w:tcW w:w="70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282</w:t>
            </w:r>
          </w:p>
        </w:tc>
        <w:tc>
          <w:tcPr>
            <w:tcW w:w="2829"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TUBO DE LATEX 200 - GARROTE</w:t>
            </w:r>
          </w:p>
        </w:tc>
        <w:tc>
          <w:tcPr>
            <w:tcW w:w="58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MT</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302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65799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calibre:2,5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calibre:2,5, tipo </w:t>
            </w:r>
            <w:proofErr w:type="spellStart"/>
            <w:r w:rsidRPr="00644186">
              <w:rPr>
                <w:rFonts w:asciiTheme="majorHAnsi" w:eastAsia="Times New Roman" w:hAnsiTheme="majorHAnsi" w:cstheme="majorHAnsi"/>
                <w:color w:val="000000"/>
                <w:sz w:val="13"/>
                <w:szCs w:val="13"/>
                <w:lang w:eastAsia="pt-BR"/>
              </w:rPr>
              <w:t>ponta:c</w:t>
            </w:r>
            <w:proofErr w:type="spellEnd"/>
            <w:r w:rsidRPr="00644186">
              <w:rPr>
                <w:rFonts w:asciiTheme="majorHAnsi" w:eastAsia="Times New Roman" w:hAnsiTheme="majorHAnsi" w:cstheme="majorHAnsi"/>
                <w:color w:val="000000"/>
                <w:sz w:val="13"/>
                <w:szCs w:val="13"/>
                <w:lang w:eastAsia="pt-BR"/>
              </w:rPr>
              <w:t xml:space="preserve">/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3128A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3128A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0451313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calibre:3,0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calibre:3,0, 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0451192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304</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65801</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calibre:3,5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3,5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BR0451197</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305</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65802</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calibre:4,0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calibre:4,0, 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0451198</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015352">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306</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65803</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calibre:4,5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calibre:4,5, 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0451193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25</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calibre:5,0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calibre:5,0, 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0451316</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308</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65805</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calibre:5,5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calibre:5,5, 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0451202</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309</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65806</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calibre:6,0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calibre:6,0, tipo </w:t>
            </w:r>
            <w:proofErr w:type="spellStart"/>
            <w:r w:rsidRPr="00644186">
              <w:rPr>
                <w:rFonts w:asciiTheme="majorHAnsi" w:eastAsia="Times New Roman" w:hAnsiTheme="majorHAnsi" w:cstheme="majorHAnsi"/>
                <w:color w:val="000000"/>
                <w:sz w:val="13"/>
                <w:szCs w:val="13"/>
                <w:lang w:eastAsia="pt-BR"/>
              </w:rPr>
              <w:t>ponta:c</w:t>
            </w:r>
            <w:proofErr w:type="spellEnd"/>
            <w:r w:rsidRPr="00644186">
              <w:rPr>
                <w:rFonts w:asciiTheme="majorHAnsi" w:eastAsia="Times New Roman" w:hAnsiTheme="majorHAnsi" w:cstheme="majorHAnsi"/>
                <w:color w:val="000000"/>
                <w:sz w:val="13"/>
                <w:szCs w:val="13"/>
                <w:lang w:eastAsia="pt-BR"/>
              </w:rPr>
              <w:t xml:space="preserve">/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xml:space="preserve">,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w:t>
            </w:r>
            <w:r w:rsidR="00782B6B" w:rsidRPr="00644186">
              <w:rPr>
                <w:rFonts w:asciiTheme="majorHAnsi" w:eastAsia="Times New Roman" w:hAnsiTheme="majorHAnsi" w:cstheme="majorHAnsi"/>
                <w:color w:val="000000"/>
                <w:sz w:val="13"/>
                <w:szCs w:val="13"/>
                <w:lang w:eastAsia="pt-BR"/>
              </w:rPr>
              <w:t>Código</w:t>
            </w:r>
            <w:r w:rsidRPr="00644186">
              <w:rPr>
                <w:rFonts w:asciiTheme="majorHAnsi" w:eastAsia="Times New Roman" w:hAnsiTheme="majorHAnsi" w:cstheme="majorHAnsi"/>
                <w:color w:val="000000"/>
                <w:sz w:val="13"/>
                <w:szCs w:val="13"/>
                <w:lang w:eastAsia="pt-BR"/>
              </w:rPr>
              <w:t xml:space="preserve"> BR: 0451242</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310</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65807</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calibre:6,5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6,5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BR0451325</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C028CC">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311</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65808</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TUBO ENDOTRAQUEAL calibre:7,</w:t>
            </w:r>
            <w:r w:rsidR="00015352" w:rsidRPr="00644186">
              <w:rPr>
                <w:rFonts w:asciiTheme="majorHAnsi" w:eastAsia="Times New Roman" w:hAnsiTheme="majorHAnsi" w:cstheme="majorHAnsi"/>
                <w:color w:val="000000"/>
                <w:sz w:val="13"/>
                <w:szCs w:val="13"/>
                <w:lang w:eastAsia="pt-BR"/>
              </w:rPr>
              <w:t>0 Material</w:t>
            </w:r>
            <w:r w:rsidRPr="00644186">
              <w:rPr>
                <w:rFonts w:asciiTheme="majorHAnsi" w:eastAsia="Times New Roman" w:hAnsiTheme="majorHAnsi" w:cstheme="majorHAnsi"/>
                <w:color w:val="000000"/>
                <w:sz w:val="13"/>
                <w:szCs w:val="13"/>
                <w:lang w:eastAsia="pt-BR"/>
              </w:rPr>
              <w:t xml:space="preserve">: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7,0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 0244033</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015352">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312</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65809</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calibre:7,5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7,5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BR0451315</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313</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65810</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calibre:8,0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8,0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BR0305544</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782B6B">
        <w:trPr>
          <w:trHeight w:val="2160"/>
        </w:trPr>
        <w:tc>
          <w:tcPr>
            <w:tcW w:w="382" w:type="dxa"/>
            <w:tcBorders>
              <w:top w:val="single" w:sz="4" w:space="0" w:color="auto"/>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lastRenderedPageBreak/>
              <w:t>314</w:t>
            </w:r>
          </w:p>
        </w:tc>
        <w:tc>
          <w:tcPr>
            <w:tcW w:w="70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65811</w:t>
            </w:r>
          </w:p>
        </w:tc>
        <w:tc>
          <w:tcPr>
            <w:tcW w:w="2829"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calibre:8,5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xml:space="preserve">, calibre:8,5tipo ponta: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BR0451200</w:t>
            </w:r>
          </w:p>
        </w:tc>
        <w:tc>
          <w:tcPr>
            <w:tcW w:w="58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single" w:sz="4" w:space="0" w:color="auto"/>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7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2"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503"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20</w:t>
            </w:r>
          </w:p>
        </w:tc>
        <w:tc>
          <w:tcPr>
            <w:tcW w:w="648" w:type="dxa"/>
            <w:tcBorders>
              <w:top w:val="single" w:sz="4" w:space="0" w:color="auto"/>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216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315</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65812</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xml:space="preserve">TUBO ENDOTRAQUEAL Calibre:9,0 Material: </w:t>
            </w:r>
            <w:proofErr w:type="spellStart"/>
            <w:r w:rsidRPr="00644186">
              <w:rPr>
                <w:rFonts w:asciiTheme="majorHAnsi" w:eastAsia="Times New Roman" w:hAnsiTheme="majorHAnsi" w:cstheme="majorHAnsi"/>
                <w:color w:val="000000"/>
                <w:sz w:val="13"/>
                <w:szCs w:val="13"/>
                <w:lang w:eastAsia="pt-BR"/>
              </w:rPr>
              <w:t>pvc</w:t>
            </w:r>
            <w:proofErr w:type="spellEnd"/>
            <w:r w:rsidRPr="00644186">
              <w:rPr>
                <w:rFonts w:asciiTheme="majorHAnsi" w:eastAsia="Times New Roman" w:hAnsiTheme="majorHAnsi" w:cstheme="majorHAnsi"/>
                <w:color w:val="000000"/>
                <w:sz w:val="13"/>
                <w:szCs w:val="13"/>
                <w:lang w:eastAsia="pt-BR"/>
              </w:rPr>
              <w:t xml:space="preserve">, modelo: curva </w:t>
            </w:r>
            <w:proofErr w:type="spellStart"/>
            <w:r w:rsidRPr="00644186">
              <w:rPr>
                <w:rFonts w:asciiTheme="majorHAnsi" w:eastAsia="Times New Roman" w:hAnsiTheme="majorHAnsi" w:cstheme="majorHAnsi"/>
                <w:color w:val="000000"/>
                <w:sz w:val="13"/>
                <w:szCs w:val="13"/>
                <w:lang w:eastAsia="pt-BR"/>
              </w:rPr>
              <w:t>magill</w:t>
            </w:r>
            <w:proofErr w:type="spellEnd"/>
            <w:r w:rsidRPr="00644186">
              <w:rPr>
                <w:rFonts w:asciiTheme="majorHAnsi" w:eastAsia="Times New Roman" w:hAnsiTheme="majorHAnsi" w:cstheme="majorHAnsi"/>
                <w:color w:val="000000"/>
                <w:sz w:val="13"/>
                <w:szCs w:val="13"/>
                <w:lang w:eastAsia="pt-BR"/>
              </w:rPr>
              <w:t>, calibre:</w:t>
            </w:r>
            <w:r w:rsidR="00015352" w:rsidRPr="00644186">
              <w:rPr>
                <w:rFonts w:asciiTheme="majorHAnsi" w:eastAsia="Times New Roman" w:hAnsiTheme="majorHAnsi" w:cstheme="majorHAnsi"/>
                <w:color w:val="000000"/>
                <w:sz w:val="13"/>
                <w:szCs w:val="13"/>
                <w:lang w:eastAsia="pt-BR"/>
              </w:rPr>
              <w:t>9,0 tipos pontas</w:t>
            </w:r>
            <w:r w:rsidRPr="00644186">
              <w:rPr>
                <w:rFonts w:asciiTheme="majorHAnsi" w:eastAsia="Times New Roman" w:hAnsiTheme="majorHAnsi" w:cstheme="majorHAnsi"/>
                <w:color w:val="000000"/>
                <w:sz w:val="13"/>
                <w:szCs w:val="13"/>
                <w:lang w:eastAsia="pt-BR"/>
              </w:rPr>
              <w:t xml:space="preserve">: c/ ponta distal </w:t>
            </w:r>
            <w:proofErr w:type="spellStart"/>
            <w:r w:rsidRPr="00644186">
              <w:rPr>
                <w:rFonts w:asciiTheme="majorHAnsi" w:eastAsia="Times New Roman" w:hAnsiTheme="majorHAnsi" w:cstheme="majorHAnsi"/>
                <w:color w:val="000000"/>
                <w:sz w:val="13"/>
                <w:szCs w:val="13"/>
                <w:lang w:eastAsia="pt-BR"/>
              </w:rPr>
              <w:t>atraumática</w:t>
            </w:r>
            <w:proofErr w:type="spellEnd"/>
            <w:r w:rsidRPr="00644186">
              <w:rPr>
                <w:rFonts w:asciiTheme="majorHAnsi" w:eastAsia="Times New Roman" w:hAnsiTheme="majorHAnsi" w:cstheme="majorHAnsi"/>
                <w:color w:val="000000"/>
                <w:sz w:val="13"/>
                <w:szCs w:val="13"/>
                <w:lang w:eastAsia="pt-BR"/>
              </w:rPr>
              <w:t xml:space="preserve"> e orifício </w:t>
            </w:r>
            <w:proofErr w:type="spellStart"/>
            <w:r w:rsidRPr="00644186">
              <w:rPr>
                <w:rFonts w:asciiTheme="majorHAnsi" w:eastAsia="Times New Roman" w:hAnsiTheme="majorHAnsi" w:cstheme="majorHAnsi"/>
                <w:color w:val="000000"/>
                <w:sz w:val="13"/>
                <w:szCs w:val="13"/>
                <w:lang w:eastAsia="pt-BR"/>
              </w:rPr>
              <w:t>murphy</w:t>
            </w:r>
            <w:proofErr w:type="spellEnd"/>
            <w:r w:rsidRPr="00644186">
              <w:rPr>
                <w:rFonts w:asciiTheme="majorHAnsi" w:eastAsia="Times New Roman" w:hAnsiTheme="majorHAnsi" w:cstheme="majorHAnsi"/>
                <w:color w:val="000000"/>
                <w:sz w:val="13"/>
                <w:szCs w:val="13"/>
                <w:lang w:eastAsia="pt-BR"/>
              </w:rPr>
              <w:t xml:space="preserve">, componente </w:t>
            </w:r>
            <w:r w:rsidR="00015352" w:rsidRPr="00644186">
              <w:rPr>
                <w:rFonts w:asciiTheme="majorHAnsi" w:eastAsia="Times New Roman" w:hAnsiTheme="majorHAnsi" w:cstheme="majorHAnsi"/>
                <w:color w:val="000000"/>
                <w:sz w:val="13"/>
                <w:szCs w:val="13"/>
                <w:lang w:eastAsia="pt-BR"/>
              </w:rPr>
              <w:t>1: balão</w:t>
            </w:r>
            <w:r w:rsidRPr="00644186">
              <w:rPr>
                <w:rFonts w:asciiTheme="majorHAnsi" w:eastAsia="Times New Roman" w:hAnsiTheme="majorHAnsi" w:cstheme="majorHAnsi"/>
                <w:color w:val="000000"/>
                <w:sz w:val="13"/>
                <w:szCs w:val="13"/>
                <w:lang w:eastAsia="pt-BR"/>
              </w:rPr>
              <w:t xml:space="preserve"> alto volume e baixa pressão, componente </w:t>
            </w:r>
            <w:r w:rsidR="00015352" w:rsidRPr="00644186">
              <w:rPr>
                <w:rFonts w:asciiTheme="majorHAnsi" w:eastAsia="Times New Roman" w:hAnsiTheme="majorHAnsi" w:cstheme="majorHAnsi"/>
                <w:color w:val="000000"/>
                <w:sz w:val="13"/>
                <w:szCs w:val="13"/>
                <w:lang w:eastAsia="pt-BR"/>
              </w:rPr>
              <w:t>2: radiopaco</w:t>
            </w:r>
            <w:r w:rsidRPr="00644186">
              <w:rPr>
                <w:rFonts w:asciiTheme="majorHAnsi" w:eastAsia="Times New Roman" w:hAnsiTheme="majorHAnsi" w:cstheme="majorHAnsi"/>
                <w:color w:val="000000"/>
                <w:sz w:val="13"/>
                <w:szCs w:val="13"/>
                <w:lang w:eastAsia="pt-BR"/>
              </w:rPr>
              <w:t>, graduado, tipo conector: conector padrão, esterilidade. Em embalagem individual com selagem eficiente que garanta a abertura e transferência com técnica asséptica, trazendo externamente os dados de identificação, procedência, número de lote, data de fabricação, prazo de validade e número de registro no Ministério da Saúde. O prazo de validade mínimo deve ser de 12 meses a partir da data de entrega Código BR0451201</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15</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108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316</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65813</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UMIDIFICADOR PARA OXIGÊNIO frasco 250</w:t>
            </w:r>
            <w:r w:rsidR="00015352" w:rsidRPr="00644186">
              <w:rPr>
                <w:rFonts w:asciiTheme="majorHAnsi" w:eastAsia="Times New Roman" w:hAnsiTheme="majorHAnsi" w:cstheme="majorHAnsi"/>
                <w:color w:val="000000"/>
                <w:sz w:val="13"/>
                <w:szCs w:val="13"/>
                <w:lang w:eastAsia="pt-BR"/>
              </w:rPr>
              <w:t>ml Rosca</w:t>
            </w:r>
            <w:r w:rsidRPr="00644186">
              <w:rPr>
                <w:rFonts w:asciiTheme="majorHAnsi" w:eastAsia="Times New Roman" w:hAnsiTheme="majorHAnsi" w:cstheme="majorHAnsi"/>
                <w:color w:val="000000"/>
                <w:sz w:val="13"/>
                <w:szCs w:val="13"/>
                <w:lang w:eastAsia="pt-BR"/>
              </w:rPr>
              <w:t xml:space="preserve">, com extensor e máscara adulto, frasco plástico com tampa em Nylon conforme especificação, Tubo com </w:t>
            </w:r>
            <w:proofErr w:type="spellStart"/>
            <w:r w:rsidRPr="00644186">
              <w:rPr>
                <w:rFonts w:asciiTheme="majorHAnsi" w:eastAsia="Times New Roman" w:hAnsiTheme="majorHAnsi" w:cstheme="majorHAnsi"/>
                <w:color w:val="000000"/>
                <w:sz w:val="13"/>
                <w:szCs w:val="13"/>
                <w:lang w:eastAsia="pt-BR"/>
              </w:rPr>
              <w:t>borbulhador</w:t>
            </w:r>
            <w:proofErr w:type="spellEnd"/>
            <w:r w:rsidRPr="00644186">
              <w:rPr>
                <w:rFonts w:asciiTheme="majorHAnsi" w:eastAsia="Times New Roman" w:hAnsiTheme="majorHAnsi" w:cstheme="majorHAnsi"/>
                <w:color w:val="000000"/>
                <w:sz w:val="13"/>
                <w:szCs w:val="13"/>
                <w:lang w:eastAsia="pt-BR"/>
              </w:rPr>
              <w:t>, para permitir a circulação das partículas, Conexão de entrada de oxigênio com rosca metálica.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100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70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r w:rsidR="00644186" w:rsidRPr="00644186" w:rsidTr="00644186">
        <w:trPr>
          <w:trHeight w:val="540"/>
        </w:trPr>
        <w:tc>
          <w:tcPr>
            <w:tcW w:w="382" w:type="dxa"/>
            <w:tcBorders>
              <w:top w:val="nil"/>
              <w:left w:val="single" w:sz="4" w:space="0" w:color="auto"/>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317</w:t>
            </w:r>
          </w:p>
        </w:tc>
        <w:tc>
          <w:tcPr>
            <w:tcW w:w="70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65814</w:t>
            </w:r>
          </w:p>
        </w:tc>
        <w:tc>
          <w:tcPr>
            <w:tcW w:w="2829"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both"/>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VASELINA líquida 100% Frasco de 1000ml, deve ter registro na Anvisa, deve ter prazo mínimo de 12 meses após data de entrega. Código BR NÃO CONSTA.</w:t>
            </w:r>
          </w:p>
        </w:tc>
        <w:tc>
          <w:tcPr>
            <w:tcW w:w="58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UN</w:t>
            </w:r>
          </w:p>
        </w:tc>
        <w:tc>
          <w:tcPr>
            <w:tcW w:w="540"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800</w:t>
            </w:r>
          </w:p>
        </w:tc>
        <w:tc>
          <w:tcPr>
            <w:tcW w:w="567" w:type="dxa"/>
            <w:tcBorders>
              <w:top w:val="nil"/>
              <w:left w:val="nil"/>
              <w:bottom w:val="single" w:sz="4" w:space="0" w:color="auto"/>
              <w:right w:val="single" w:sz="4" w:space="0" w:color="auto"/>
            </w:tcBorders>
            <w:shd w:val="clear" w:color="000000" w:fill="FFFFFF"/>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500</w:t>
            </w:r>
          </w:p>
        </w:tc>
        <w:tc>
          <w:tcPr>
            <w:tcW w:w="56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50</w:t>
            </w:r>
          </w:p>
        </w:tc>
        <w:tc>
          <w:tcPr>
            <w:tcW w:w="57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40</w:t>
            </w:r>
          </w:p>
        </w:tc>
        <w:tc>
          <w:tcPr>
            <w:tcW w:w="562"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07"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 </w:t>
            </w:r>
          </w:p>
        </w:tc>
        <w:tc>
          <w:tcPr>
            <w:tcW w:w="540"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240</w:t>
            </w:r>
          </w:p>
        </w:tc>
        <w:tc>
          <w:tcPr>
            <w:tcW w:w="503"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color w:val="000000"/>
                <w:sz w:val="13"/>
                <w:szCs w:val="13"/>
                <w:lang w:eastAsia="pt-BR"/>
              </w:rPr>
            </w:pPr>
            <w:r w:rsidRPr="00644186">
              <w:rPr>
                <w:rFonts w:asciiTheme="majorHAnsi" w:eastAsia="Times New Roman" w:hAnsiTheme="majorHAnsi" w:cstheme="majorHAnsi"/>
                <w:color w:val="000000"/>
                <w:sz w:val="13"/>
                <w:szCs w:val="13"/>
                <w:lang w:eastAsia="pt-BR"/>
              </w:rPr>
              <w:t>230</w:t>
            </w:r>
          </w:p>
        </w:tc>
        <w:tc>
          <w:tcPr>
            <w:tcW w:w="648" w:type="dxa"/>
            <w:tcBorders>
              <w:top w:val="nil"/>
              <w:left w:val="nil"/>
              <w:bottom w:val="single" w:sz="4" w:space="0" w:color="auto"/>
              <w:right w:val="single" w:sz="4" w:space="0" w:color="auto"/>
            </w:tcBorders>
            <w:shd w:val="clear" w:color="auto" w:fill="auto"/>
            <w:noWrap/>
            <w:hideMark/>
          </w:tcPr>
          <w:p w:rsidR="00644186" w:rsidRPr="00644186" w:rsidRDefault="00644186" w:rsidP="00644186">
            <w:pPr>
              <w:spacing w:after="0" w:line="240" w:lineRule="auto"/>
              <w:jc w:val="center"/>
              <w:rPr>
                <w:rFonts w:asciiTheme="majorHAnsi" w:eastAsia="Times New Roman" w:hAnsiTheme="majorHAnsi" w:cstheme="majorHAnsi"/>
                <w:b/>
                <w:bCs/>
                <w:color w:val="000000"/>
                <w:sz w:val="13"/>
                <w:szCs w:val="13"/>
                <w:lang w:eastAsia="pt-BR"/>
              </w:rPr>
            </w:pPr>
            <w:r w:rsidRPr="00644186">
              <w:rPr>
                <w:rFonts w:asciiTheme="majorHAnsi" w:eastAsia="Times New Roman" w:hAnsiTheme="majorHAnsi" w:cstheme="majorHAnsi"/>
                <w:b/>
                <w:bCs/>
                <w:color w:val="000000"/>
                <w:sz w:val="13"/>
                <w:szCs w:val="13"/>
                <w:lang w:eastAsia="pt-BR"/>
              </w:rPr>
              <w:t> </w:t>
            </w:r>
          </w:p>
        </w:tc>
      </w:tr>
    </w:tbl>
    <w:p w:rsidR="00380C25" w:rsidRPr="00AB4C78" w:rsidRDefault="00380C25" w:rsidP="00FF7810">
      <w:pPr>
        <w:jc w:val="both"/>
        <w:rPr>
          <w:rFonts w:asciiTheme="majorHAnsi" w:hAnsiTheme="majorHAnsi" w:cstheme="majorHAnsi"/>
          <w:b/>
        </w:rPr>
      </w:pPr>
    </w:p>
    <w:p w:rsidR="00FF7810" w:rsidRPr="00AB4C78" w:rsidRDefault="00FF7810" w:rsidP="002A20C8">
      <w:pPr>
        <w:spacing w:line="276" w:lineRule="auto"/>
        <w:jc w:val="both"/>
        <w:rPr>
          <w:rFonts w:asciiTheme="majorHAnsi" w:hAnsiTheme="majorHAnsi" w:cstheme="majorHAnsi"/>
          <w:b/>
        </w:rPr>
      </w:pPr>
      <w:r w:rsidRPr="00AB4C78">
        <w:rPr>
          <w:rFonts w:asciiTheme="majorHAnsi" w:hAnsiTheme="majorHAnsi" w:cstheme="majorHAnsi"/>
          <w:b/>
        </w:rPr>
        <w:t>4.5. Justificativa de quantitativo:</w:t>
      </w:r>
    </w:p>
    <w:p w:rsidR="003F7A17" w:rsidRPr="008953EB" w:rsidRDefault="00FF7810" w:rsidP="002A20C8">
      <w:pPr>
        <w:spacing w:line="276" w:lineRule="auto"/>
        <w:jc w:val="both"/>
        <w:rPr>
          <w:rFonts w:asciiTheme="majorHAnsi" w:hAnsiTheme="majorHAnsi" w:cstheme="majorHAnsi"/>
        </w:rPr>
      </w:pPr>
      <w:r w:rsidRPr="002A20C8">
        <w:rPr>
          <w:rFonts w:asciiTheme="majorHAnsi" w:hAnsiTheme="majorHAnsi" w:cstheme="majorHAnsi"/>
        </w:rPr>
        <w:t>4.</w:t>
      </w:r>
      <w:r w:rsidRPr="008953EB">
        <w:rPr>
          <w:rFonts w:asciiTheme="majorHAnsi" w:hAnsiTheme="majorHAnsi" w:cstheme="majorHAnsi"/>
        </w:rPr>
        <w:t xml:space="preserve">5.1. </w:t>
      </w:r>
      <w:r w:rsidR="008953EB" w:rsidRPr="008953EB">
        <w:rPr>
          <w:rFonts w:asciiTheme="majorHAnsi" w:hAnsiTheme="majorHAnsi" w:cstheme="majorHAnsi"/>
        </w:rPr>
        <w:t xml:space="preserve">Para a pretensa contratação, os itens solicitados, em sua maioria foram produtos que restaram desertos no PE n° 048/2025 e </w:t>
      </w:r>
      <w:r w:rsidR="002345EC">
        <w:rPr>
          <w:rFonts w:asciiTheme="majorHAnsi" w:hAnsiTheme="majorHAnsi" w:cstheme="majorHAnsi"/>
        </w:rPr>
        <w:t xml:space="preserve">PE </w:t>
      </w:r>
      <w:r w:rsidR="008953EB" w:rsidRPr="008953EB">
        <w:rPr>
          <w:rFonts w:asciiTheme="majorHAnsi" w:hAnsiTheme="majorHAnsi" w:cstheme="majorHAnsi"/>
        </w:rPr>
        <w:t>nº 058/2025;</w:t>
      </w:r>
    </w:p>
    <w:p w:rsidR="008953EB" w:rsidRPr="008953EB" w:rsidRDefault="008953EB" w:rsidP="002A20C8">
      <w:pPr>
        <w:spacing w:line="276" w:lineRule="auto"/>
        <w:jc w:val="both"/>
        <w:rPr>
          <w:rFonts w:asciiTheme="majorHAnsi" w:hAnsiTheme="majorHAnsi" w:cstheme="majorHAnsi"/>
        </w:rPr>
      </w:pPr>
      <w:r w:rsidRPr="008953EB">
        <w:rPr>
          <w:rFonts w:asciiTheme="majorHAnsi" w:hAnsiTheme="majorHAnsi" w:cstheme="majorHAnsi"/>
        </w:rPr>
        <w:t>4.5.2. Porém, observou-se que para os itens n° 15, 67, 78, 110, 126, 134, 142, 167, 167, 229 e 276, existe saldo vigente, conforme pode ser verificado na tabela acima;</w:t>
      </w:r>
    </w:p>
    <w:p w:rsidR="003F7A17" w:rsidRPr="008953EB" w:rsidRDefault="008953EB" w:rsidP="002A20C8">
      <w:pPr>
        <w:spacing w:line="276" w:lineRule="auto"/>
        <w:jc w:val="both"/>
        <w:rPr>
          <w:rFonts w:asciiTheme="majorHAnsi" w:hAnsiTheme="majorHAnsi" w:cstheme="majorHAnsi"/>
          <w:bCs/>
          <w:iCs/>
        </w:rPr>
      </w:pPr>
      <w:r w:rsidRPr="008953EB">
        <w:rPr>
          <w:rFonts w:asciiTheme="majorHAnsi" w:hAnsiTheme="majorHAnsi" w:cstheme="majorHAnsi"/>
        </w:rPr>
        <w:t>4.5.3. Para os demais itens não há contratações vigentes;</w:t>
      </w:r>
    </w:p>
    <w:p w:rsidR="007D4A31" w:rsidRPr="008953EB" w:rsidRDefault="00EB190D" w:rsidP="002A20C8">
      <w:pPr>
        <w:spacing w:line="276" w:lineRule="auto"/>
        <w:jc w:val="both"/>
        <w:rPr>
          <w:rFonts w:asciiTheme="majorHAnsi" w:hAnsiTheme="majorHAnsi" w:cstheme="majorHAnsi"/>
          <w:bCs/>
          <w:iCs/>
        </w:rPr>
      </w:pPr>
      <w:r w:rsidRPr="008953EB">
        <w:rPr>
          <w:rFonts w:asciiTheme="majorHAnsi" w:hAnsiTheme="majorHAnsi" w:cstheme="majorHAnsi"/>
          <w:bCs/>
          <w:iCs/>
        </w:rPr>
        <w:t>4.5</w:t>
      </w:r>
      <w:r w:rsidR="00060B67" w:rsidRPr="008953EB">
        <w:rPr>
          <w:rFonts w:asciiTheme="majorHAnsi" w:hAnsiTheme="majorHAnsi" w:cstheme="majorHAnsi"/>
          <w:bCs/>
          <w:iCs/>
        </w:rPr>
        <w:t>.</w:t>
      </w:r>
      <w:r w:rsidR="008953EB" w:rsidRPr="008953EB">
        <w:rPr>
          <w:rFonts w:asciiTheme="majorHAnsi" w:hAnsiTheme="majorHAnsi" w:cstheme="majorHAnsi"/>
          <w:bCs/>
          <w:iCs/>
        </w:rPr>
        <w:t>4</w:t>
      </w:r>
      <w:r w:rsidRPr="008953EB">
        <w:rPr>
          <w:rFonts w:asciiTheme="majorHAnsi" w:hAnsiTheme="majorHAnsi" w:cstheme="majorHAnsi"/>
          <w:bCs/>
          <w:iCs/>
        </w:rPr>
        <w:t xml:space="preserve">. </w:t>
      </w:r>
      <w:r w:rsidR="007D4A31" w:rsidRPr="008953EB">
        <w:rPr>
          <w:rFonts w:asciiTheme="majorHAnsi" w:hAnsiTheme="majorHAnsi" w:cstheme="majorHAnsi"/>
          <w:bCs/>
          <w:iCs/>
        </w:rPr>
        <w:t xml:space="preserve">A Secretaria de Saúde salienta que as quantidades a serem contratadas não serão compradas em sua totalidade, apenas está tentando prever possíveis utilizações, evitando assim, retrabalho, pois com aquisições através de compras diretas ou dispensas de licitação, estaria de certa forma atrasando a compra dos produtos, sobrecarregando as equipes administrativas com processos que já deveriam estar contratados, bem como, estaria colocando em risco a qualidade dos serviços prestados à população.      </w:t>
      </w:r>
    </w:p>
    <w:p w:rsidR="00060B67" w:rsidRPr="0020381C" w:rsidRDefault="00060B67" w:rsidP="00417F82">
      <w:pPr>
        <w:jc w:val="both"/>
        <w:rPr>
          <w:rFonts w:asciiTheme="majorHAnsi" w:hAnsiTheme="majorHAnsi" w:cstheme="majorHAnsi"/>
          <w:color w:val="FF0000"/>
        </w:rPr>
      </w:pPr>
    </w:p>
    <w:p w:rsidR="00500A67" w:rsidRPr="00AB4C78" w:rsidRDefault="00500A67" w:rsidP="00500A67">
      <w:pPr>
        <w:jc w:val="both"/>
        <w:rPr>
          <w:rFonts w:asciiTheme="majorHAnsi" w:hAnsiTheme="majorHAnsi" w:cstheme="majorHAnsi"/>
        </w:rPr>
      </w:pPr>
      <w:r w:rsidRPr="00AB4C78">
        <w:rPr>
          <w:rFonts w:asciiTheme="majorHAnsi" w:hAnsiTheme="majorHAnsi" w:cstheme="majorHAnsi"/>
          <w:b/>
          <w:u w:val="single"/>
        </w:rPr>
        <w:t>SEÇÃO 5 – LEVANTAMENTO DE MERCADO</w:t>
      </w:r>
      <w:r w:rsidR="00622B37" w:rsidRPr="00AB4C78">
        <w:rPr>
          <w:rFonts w:asciiTheme="majorHAnsi" w:hAnsiTheme="majorHAnsi" w:cstheme="majorHAnsi"/>
        </w:rPr>
        <w:t xml:space="preserve"> </w:t>
      </w:r>
      <w:r w:rsidR="00A61561" w:rsidRPr="00AB4C78">
        <w:rPr>
          <w:rFonts w:asciiTheme="majorHAnsi" w:hAnsiTheme="majorHAnsi" w:cstheme="majorHAnsi"/>
        </w:rPr>
        <w:t>(inciso III do Art. 59 do Decreto nº 3.927/2023 e inciso V do §1º do Art. 18 da Lei nº 14.133/2021).</w:t>
      </w:r>
    </w:p>
    <w:p w:rsidR="00A01D3B" w:rsidRPr="00AB4C78" w:rsidRDefault="001844D0">
      <w:pPr>
        <w:jc w:val="both"/>
        <w:rPr>
          <w:rFonts w:asciiTheme="majorHAnsi" w:hAnsiTheme="majorHAnsi" w:cstheme="majorHAnsi"/>
        </w:rPr>
      </w:pPr>
      <w:r w:rsidRPr="00AB4C78">
        <w:rPr>
          <w:rFonts w:asciiTheme="majorHAnsi" w:hAnsiTheme="majorHAnsi" w:cstheme="majorHAnsi"/>
        </w:rPr>
        <w:t>No desenvolvimento deste Estudo Técnico Preliminar, considerou-se os seguintes cenários possíveis para a solução do problema apresentado:</w:t>
      </w:r>
    </w:p>
    <w:p w:rsidR="0089319E" w:rsidRPr="00AB4C78" w:rsidRDefault="0089319E" w:rsidP="0089319E">
      <w:pPr>
        <w:jc w:val="both"/>
        <w:rPr>
          <w:rFonts w:asciiTheme="majorHAnsi" w:hAnsiTheme="majorHAnsi" w:cstheme="majorHAnsi"/>
        </w:rPr>
      </w:pPr>
      <w:r w:rsidRPr="00AB4C78">
        <w:rPr>
          <w:rFonts w:asciiTheme="majorHAnsi" w:hAnsiTheme="majorHAnsi" w:cstheme="majorHAnsi"/>
          <w:b/>
        </w:rPr>
        <w:lastRenderedPageBreak/>
        <w:t>5.1. Cenário 01</w:t>
      </w:r>
      <w:r w:rsidRPr="00AB4C78">
        <w:rPr>
          <w:rFonts w:asciiTheme="majorHAnsi" w:hAnsiTheme="majorHAnsi" w:cstheme="majorHAnsi"/>
        </w:rPr>
        <w:t xml:space="preserve"> – Aquisição de produtos nas quantidades analisadas com a formação de estoque físico para atender de forma imediata as demandas da Secretaria Municipal de Saúde.</w:t>
      </w:r>
    </w:p>
    <w:p w:rsidR="0089319E" w:rsidRDefault="0089319E" w:rsidP="0089319E">
      <w:pPr>
        <w:jc w:val="both"/>
        <w:rPr>
          <w:rFonts w:asciiTheme="majorHAnsi" w:hAnsiTheme="majorHAnsi" w:cstheme="majorHAnsi"/>
        </w:rPr>
      </w:pPr>
      <w:r w:rsidRPr="00AB4C78">
        <w:rPr>
          <w:rFonts w:asciiTheme="majorHAnsi" w:hAnsiTheme="majorHAnsi" w:cstheme="majorHAnsi"/>
          <w:b/>
        </w:rPr>
        <w:t>5.2. Cenário 02</w:t>
      </w:r>
      <w:r w:rsidRPr="00AB4C78">
        <w:rPr>
          <w:rFonts w:asciiTheme="majorHAnsi" w:hAnsiTheme="majorHAnsi" w:cstheme="majorHAnsi"/>
        </w:rPr>
        <w:t xml:space="preserve"> – Contratação sob Registro de Preços para futura e/ou eventual aquisição de </w:t>
      </w:r>
      <w:r w:rsidR="00703A7E" w:rsidRPr="00AB4C78">
        <w:rPr>
          <w:rFonts w:asciiTheme="majorHAnsi" w:hAnsiTheme="majorHAnsi" w:cstheme="majorHAnsi"/>
        </w:rPr>
        <w:t>produtos</w:t>
      </w:r>
      <w:r w:rsidRPr="00AB4C78">
        <w:rPr>
          <w:rFonts w:asciiTheme="majorHAnsi" w:hAnsiTheme="majorHAnsi" w:cstheme="majorHAnsi"/>
        </w:rPr>
        <w:t>, sem a formação de um grande estoque físico.</w:t>
      </w:r>
    </w:p>
    <w:p w:rsidR="002C2190" w:rsidRPr="002C2190" w:rsidRDefault="002C2190" w:rsidP="002C2190">
      <w:pPr>
        <w:spacing w:before="100" w:beforeAutospacing="1" w:after="100" w:afterAutospacing="1" w:line="276" w:lineRule="auto"/>
        <w:jc w:val="both"/>
        <w:rPr>
          <w:rFonts w:asciiTheme="majorHAnsi" w:eastAsia="Times New Roman" w:hAnsiTheme="majorHAnsi" w:cs="Times New Roman"/>
          <w:lang w:eastAsia="pt-BR"/>
        </w:rPr>
      </w:pPr>
      <w:r>
        <w:rPr>
          <w:rFonts w:asciiTheme="majorHAnsi" w:eastAsia="Times New Roman" w:hAnsiTheme="majorHAnsi" w:cs="Times New Roman"/>
          <w:lang w:eastAsia="pt-BR"/>
        </w:rPr>
        <w:t>O Cenário indicado é o nº 02</w:t>
      </w:r>
      <w:r w:rsidRPr="002C2190">
        <w:rPr>
          <w:rFonts w:asciiTheme="majorHAnsi" w:eastAsia="Times New Roman" w:hAnsiTheme="majorHAnsi" w:cs="Times New Roman"/>
          <w:lang w:eastAsia="pt-BR"/>
        </w:rPr>
        <w:t xml:space="preserve"> — aquisição de materiais ambulatoriais, equipamentos e insumos de saúde — mostra-se adequada por possibilitar o atendimento contínuo das demandas das unidades de saúde ao longo do exercício, com flexibilidade na utilização conforme as necessidades de cada setor e tipo de atendimento.</w:t>
      </w:r>
    </w:p>
    <w:p w:rsidR="002C2190" w:rsidRPr="002C2190" w:rsidRDefault="002C2190" w:rsidP="002C2190">
      <w:pPr>
        <w:spacing w:before="100" w:beforeAutospacing="1" w:after="100" w:afterAutospacing="1" w:line="276" w:lineRule="auto"/>
        <w:jc w:val="both"/>
        <w:rPr>
          <w:rFonts w:asciiTheme="majorHAnsi" w:eastAsia="Times New Roman" w:hAnsiTheme="majorHAnsi" w:cs="Times New Roman"/>
          <w:lang w:eastAsia="pt-BR"/>
        </w:rPr>
      </w:pPr>
      <w:r w:rsidRPr="002C2190">
        <w:rPr>
          <w:rFonts w:asciiTheme="majorHAnsi" w:eastAsia="Times New Roman" w:hAnsiTheme="majorHAnsi" w:cs="Times New Roman"/>
          <w:lang w:eastAsia="pt-BR"/>
        </w:rPr>
        <w:t>Além disso, a adoção do Sistema de Registro de Preços permite maior eficiência administrativa, evitando aquisições fragmentadas e descontinuadas, garantindo economicidade, melhor gestão dos estoques e maior agilidade no atendimento das demandas da Secretaria Municipal de Saúde.</w:t>
      </w:r>
    </w:p>
    <w:p w:rsidR="009302A8" w:rsidRPr="00AB4C78" w:rsidRDefault="009302A8">
      <w:pPr>
        <w:jc w:val="both"/>
        <w:rPr>
          <w:rFonts w:asciiTheme="majorHAnsi" w:hAnsiTheme="majorHAnsi" w:cstheme="majorHAnsi"/>
          <w:b/>
          <w:u w:val="single"/>
        </w:rPr>
      </w:pPr>
    </w:p>
    <w:p w:rsidR="00500A67" w:rsidRPr="00AB4C78" w:rsidRDefault="00500A67" w:rsidP="00500A67">
      <w:pPr>
        <w:jc w:val="both"/>
        <w:rPr>
          <w:rFonts w:asciiTheme="majorHAnsi" w:hAnsiTheme="majorHAnsi" w:cstheme="majorHAnsi"/>
        </w:rPr>
      </w:pPr>
      <w:r w:rsidRPr="00AB4C78">
        <w:rPr>
          <w:rFonts w:asciiTheme="majorHAnsi" w:hAnsiTheme="majorHAnsi" w:cstheme="majorHAnsi"/>
          <w:b/>
          <w:u w:val="single"/>
        </w:rPr>
        <w:t>SEÇÃO 6 - ESTIMATIVA DO VALOR DA CONTRATAÇÃO</w:t>
      </w:r>
      <w:r w:rsidR="00A61561" w:rsidRPr="00AB4C78">
        <w:rPr>
          <w:rFonts w:asciiTheme="majorHAnsi" w:hAnsiTheme="majorHAnsi" w:cstheme="majorHAnsi"/>
        </w:rPr>
        <w:t xml:space="preserve"> (inciso VI do Art. 59 do Decreto nº 3.927/2023 e inciso VI do §1º do Art. 18 da Lei nº 14.133/2021).</w:t>
      </w:r>
    </w:p>
    <w:p w:rsidR="00A379D1" w:rsidRPr="00AB4C78" w:rsidRDefault="00500A67" w:rsidP="00A379D1">
      <w:pPr>
        <w:jc w:val="both"/>
        <w:rPr>
          <w:rFonts w:asciiTheme="majorHAnsi" w:hAnsiTheme="majorHAnsi" w:cstheme="majorHAnsi"/>
          <w:b/>
          <w:color w:val="FF0000"/>
        </w:rPr>
      </w:pPr>
      <w:r w:rsidRPr="00AB4C78">
        <w:rPr>
          <w:rFonts w:asciiTheme="majorHAnsi" w:hAnsiTheme="majorHAnsi" w:cstheme="majorHAnsi"/>
        </w:rPr>
        <w:t xml:space="preserve">6.1. Os valores referenciais estimados da contratação, unitários e totais, </w:t>
      </w:r>
      <w:r w:rsidR="007A4C78" w:rsidRPr="00AB4C78">
        <w:rPr>
          <w:rFonts w:asciiTheme="majorHAnsi" w:hAnsiTheme="majorHAnsi" w:cstheme="majorHAnsi"/>
        </w:rPr>
        <w:t>aferida conforme</w:t>
      </w:r>
      <w:r w:rsidR="00801310" w:rsidRPr="00AB4C78">
        <w:rPr>
          <w:rFonts w:asciiTheme="majorHAnsi" w:hAnsiTheme="majorHAnsi" w:cstheme="majorHAnsi"/>
        </w:rPr>
        <w:t xml:space="preserve"> pesquisa</w:t>
      </w:r>
      <w:r w:rsidRPr="00AB4C78">
        <w:rPr>
          <w:rFonts w:asciiTheme="majorHAnsi" w:hAnsiTheme="majorHAnsi" w:cstheme="majorHAnsi"/>
        </w:rPr>
        <w:t xml:space="preserve"> de mercado, são os seguintes:</w:t>
      </w:r>
      <w:r w:rsidR="00A379D1" w:rsidRPr="00AB4C78">
        <w:rPr>
          <w:rFonts w:asciiTheme="majorHAnsi" w:hAnsiTheme="majorHAnsi" w:cstheme="majorHAnsi"/>
          <w:b/>
          <w:color w:val="FF0000"/>
        </w:rPr>
        <w:t xml:space="preserve"> </w:t>
      </w:r>
    </w:p>
    <w:p w:rsidR="00782B6B" w:rsidRDefault="003D5652" w:rsidP="00500A67">
      <w:pPr>
        <w:jc w:val="both"/>
        <w:rPr>
          <w:rFonts w:asciiTheme="majorHAnsi" w:hAnsiTheme="majorHAnsi" w:cstheme="majorHAnsi"/>
        </w:rPr>
      </w:pPr>
      <w:r>
        <w:rPr>
          <w:noProof/>
          <w:lang w:eastAsia="pt-BR"/>
        </w:rPr>
        <w:drawing>
          <wp:inline distT="0" distB="0" distL="0" distR="0" wp14:anchorId="47B3CFCA" wp14:editId="1355B410">
            <wp:extent cx="5400040" cy="42494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40" cy="4249420"/>
                    </a:xfrm>
                    <a:prstGeom prst="rect">
                      <a:avLst/>
                    </a:prstGeom>
                  </pic:spPr>
                </pic:pic>
              </a:graphicData>
            </a:graphic>
          </wp:inline>
        </w:drawing>
      </w:r>
    </w:p>
    <w:p w:rsidR="00FA135E" w:rsidRDefault="003D5652" w:rsidP="00500A67">
      <w:pPr>
        <w:jc w:val="both"/>
        <w:rPr>
          <w:rFonts w:asciiTheme="majorHAnsi" w:hAnsiTheme="majorHAnsi" w:cstheme="majorHAnsi"/>
        </w:rPr>
      </w:pPr>
      <w:r>
        <w:rPr>
          <w:noProof/>
          <w:lang w:eastAsia="pt-BR"/>
        </w:rPr>
        <w:lastRenderedPageBreak/>
        <w:drawing>
          <wp:inline distT="0" distB="0" distL="0" distR="0" wp14:anchorId="3457C56C" wp14:editId="5B967313">
            <wp:extent cx="5400040" cy="421957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4219575"/>
                    </a:xfrm>
                    <a:prstGeom prst="rect">
                      <a:avLst/>
                    </a:prstGeom>
                  </pic:spPr>
                </pic:pic>
              </a:graphicData>
            </a:graphic>
          </wp:inline>
        </w:drawing>
      </w:r>
      <w:r w:rsidR="00F33145">
        <w:rPr>
          <w:noProof/>
          <w:lang w:eastAsia="pt-BR"/>
        </w:rPr>
        <w:drawing>
          <wp:inline distT="0" distB="0" distL="0" distR="0" wp14:anchorId="2D403C92" wp14:editId="0EFB90F3">
            <wp:extent cx="5400040" cy="4015740"/>
            <wp:effectExtent l="0" t="0" r="0" b="381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4015740"/>
                    </a:xfrm>
                    <a:prstGeom prst="rect">
                      <a:avLst/>
                    </a:prstGeom>
                  </pic:spPr>
                </pic:pic>
              </a:graphicData>
            </a:graphic>
          </wp:inline>
        </w:drawing>
      </w:r>
      <w:r w:rsidR="00F33145">
        <w:rPr>
          <w:noProof/>
          <w:lang w:eastAsia="pt-BR"/>
        </w:rPr>
        <w:lastRenderedPageBreak/>
        <w:drawing>
          <wp:inline distT="0" distB="0" distL="0" distR="0" wp14:anchorId="0F23A9F5" wp14:editId="2C0922E2">
            <wp:extent cx="5400040" cy="326517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040" cy="3265170"/>
                    </a:xfrm>
                    <a:prstGeom prst="rect">
                      <a:avLst/>
                    </a:prstGeom>
                  </pic:spPr>
                </pic:pic>
              </a:graphicData>
            </a:graphic>
          </wp:inline>
        </w:drawing>
      </w:r>
      <w:r w:rsidR="00F33145">
        <w:rPr>
          <w:noProof/>
          <w:lang w:eastAsia="pt-BR"/>
        </w:rPr>
        <w:drawing>
          <wp:inline distT="0" distB="0" distL="0" distR="0" wp14:anchorId="5DA510A0" wp14:editId="62D8068E">
            <wp:extent cx="5400040" cy="402844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4028440"/>
                    </a:xfrm>
                    <a:prstGeom prst="rect">
                      <a:avLst/>
                    </a:prstGeom>
                  </pic:spPr>
                </pic:pic>
              </a:graphicData>
            </a:graphic>
          </wp:inline>
        </w:drawing>
      </w:r>
      <w:r w:rsidR="00F33145">
        <w:rPr>
          <w:noProof/>
          <w:lang w:eastAsia="pt-BR"/>
        </w:rPr>
        <w:lastRenderedPageBreak/>
        <w:drawing>
          <wp:inline distT="0" distB="0" distL="0" distR="0" wp14:anchorId="1F25B8E6" wp14:editId="046F700D">
            <wp:extent cx="5400040" cy="4052570"/>
            <wp:effectExtent l="0" t="0" r="0" b="508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4052570"/>
                    </a:xfrm>
                    <a:prstGeom prst="rect">
                      <a:avLst/>
                    </a:prstGeom>
                  </pic:spPr>
                </pic:pic>
              </a:graphicData>
            </a:graphic>
          </wp:inline>
        </w:drawing>
      </w:r>
      <w:r w:rsidR="00F33145">
        <w:rPr>
          <w:noProof/>
          <w:lang w:eastAsia="pt-BR"/>
        </w:rPr>
        <w:drawing>
          <wp:inline distT="0" distB="0" distL="0" distR="0" wp14:anchorId="1A7CD224" wp14:editId="4895A48F">
            <wp:extent cx="5400040" cy="3786505"/>
            <wp:effectExtent l="0" t="0" r="0" b="444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3786505"/>
                    </a:xfrm>
                    <a:prstGeom prst="rect">
                      <a:avLst/>
                    </a:prstGeom>
                  </pic:spPr>
                </pic:pic>
              </a:graphicData>
            </a:graphic>
          </wp:inline>
        </w:drawing>
      </w:r>
      <w:r w:rsidR="00F33145">
        <w:rPr>
          <w:noProof/>
          <w:lang w:eastAsia="pt-BR"/>
        </w:rPr>
        <w:lastRenderedPageBreak/>
        <w:drawing>
          <wp:inline distT="0" distB="0" distL="0" distR="0" wp14:anchorId="6A32F95D" wp14:editId="47B4F32D">
            <wp:extent cx="5400040" cy="3308985"/>
            <wp:effectExtent l="0" t="0" r="0" b="571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3308985"/>
                    </a:xfrm>
                    <a:prstGeom prst="rect">
                      <a:avLst/>
                    </a:prstGeom>
                  </pic:spPr>
                </pic:pic>
              </a:graphicData>
            </a:graphic>
          </wp:inline>
        </w:drawing>
      </w:r>
    </w:p>
    <w:p w:rsidR="00500A67" w:rsidRPr="00AB4C78" w:rsidRDefault="00500A67" w:rsidP="00500A67">
      <w:pPr>
        <w:jc w:val="both"/>
        <w:rPr>
          <w:rFonts w:asciiTheme="majorHAnsi" w:hAnsiTheme="majorHAnsi" w:cstheme="majorHAnsi"/>
        </w:rPr>
      </w:pPr>
      <w:r w:rsidRPr="00AB4C78">
        <w:rPr>
          <w:rFonts w:asciiTheme="majorHAnsi" w:hAnsiTheme="majorHAnsi" w:cstheme="majorHAnsi"/>
        </w:rPr>
        <w:t xml:space="preserve">6.2. </w:t>
      </w:r>
      <w:r w:rsidRPr="000B5620">
        <w:rPr>
          <w:rFonts w:asciiTheme="majorHAnsi" w:hAnsiTheme="majorHAnsi" w:cstheme="majorHAnsi"/>
        </w:rPr>
        <w:t xml:space="preserve">O preço total estimado da contratação é </w:t>
      </w:r>
      <w:r w:rsidR="002A0C3B" w:rsidRPr="000B5620">
        <w:rPr>
          <w:rFonts w:asciiTheme="majorHAnsi" w:hAnsiTheme="majorHAnsi" w:cstheme="majorHAnsi"/>
        </w:rPr>
        <w:t xml:space="preserve">de </w:t>
      </w:r>
      <w:r w:rsidRPr="003D5652">
        <w:rPr>
          <w:rFonts w:asciiTheme="majorHAnsi" w:hAnsiTheme="majorHAnsi" w:cstheme="majorHAnsi"/>
        </w:rPr>
        <w:t xml:space="preserve">R$ </w:t>
      </w:r>
      <w:r w:rsidR="001537E4" w:rsidRPr="003D5652">
        <w:rPr>
          <w:rFonts w:asciiTheme="majorHAnsi" w:hAnsiTheme="majorHAnsi" w:cstheme="majorHAnsi"/>
          <w:b/>
        </w:rPr>
        <w:t>502.929,00</w:t>
      </w:r>
      <w:r w:rsidRPr="003D5652">
        <w:rPr>
          <w:rFonts w:asciiTheme="majorHAnsi" w:hAnsiTheme="majorHAnsi" w:cstheme="majorHAnsi"/>
        </w:rPr>
        <w:t xml:space="preserve"> </w:t>
      </w:r>
      <w:r w:rsidRPr="00F33145">
        <w:rPr>
          <w:rFonts w:asciiTheme="majorHAnsi" w:hAnsiTheme="majorHAnsi" w:cstheme="majorHAnsi"/>
          <w:b/>
        </w:rPr>
        <w:t>(</w:t>
      </w:r>
      <w:r w:rsidR="001537E4" w:rsidRPr="00F33145">
        <w:rPr>
          <w:rFonts w:asciiTheme="majorHAnsi" w:hAnsiTheme="majorHAnsi" w:cstheme="majorHAnsi"/>
          <w:b/>
          <w:shd w:val="clear" w:color="auto" w:fill="FFFFFF"/>
        </w:rPr>
        <w:t>quinhentos e dois mil e novecentos e vinte e nove reais</w:t>
      </w:r>
      <w:r w:rsidR="006A6F06" w:rsidRPr="00F33145">
        <w:rPr>
          <w:rFonts w:asciiTheme="majorHAnsi" w:hAnsiTheme="majorHAnsi" w:cstheme="majorHAnsi"/>
          <w:b/>
        </w:rPr>
        <w:t>)</w:t>
      </w:r>
      <w:r w:rsidRPr="003D5652">
        <w:rPr>
          <w:rFonts w:asciiTheme="majorHAnsi" w:hAnsiTheme="majorHAnsi" w:cstheme="majorHAnsi"/>
        </w:rPr>
        <w:t xml:space="preserve">, conforme pesquisa </w:t>
      </w:r>
      <w:r w:rsidRPr="00AB4C78">
        <w:rPr>
          <w:rFonts w:asciiTheme="majorHAnsi" w:hAnsiTheme="majorHAnsi" w:cstheme="majorHAnsi"/>
        </w:rPr>
        <w:t>de preços</w:t>
      </w:r>
      <w:r w:rsidR="00974701" w:rsidRPr="00AB4C78">
        <w:rPr>
          <w:rFonts w:asciiTheme="majorHAnsi" w:hAnsiTheme="majorHAnsi" w:cstheme="majorHAnsi"/>
        </w:rPr>
        <w:t>,</w:t>
      </w:r>
      <w:r w:rsidRPr="00AB4C78">
        <w:rPr>
          <w:rFonts w:asciiTheme="majorHAnsi" w:hAnsiTheme="majorHAnsi" w:cstheme="majorHAnsi"/>
        </w:rPr>
        <w:t xml:space="preserve"> realizada em conformidade com o Decreto </w:t>
      </w:r>
      <w:r w:rsidR="00253E2A" w:rsidRPr="00AB4C78">
        <w:rPr>
          <w:rFonts w:asciiTheme="majorHAnsi" w:hAnsiTheme="majorHAnsi" w:cstheme="majorHAnsi"/>
        </w:rPr>
        <w:t xml:space="preserve">Municipal </w:t>
      </w:r>
      <w:r w:rsidRPr="00AB4C78">
        <w:rPr>
          <w:rFonts w:asciiTheme="majorHAnsi" w:hAnsiTheme="majorHAnsi" w:cstheme="majorHAnsi"/>
        </w:rPr>
        <w:t>n°</w:t>
      </w:r>
      <w:r w:rsidR="00253E2A" w:rsidRPr="00AB4C78">
        <w:rPr>
          <w:rFonts w:asciiTheme="majorHAnsi" w:hAnsiTheme="majorHAnsi" w:cstheme="majorHAnsi"/>
        </w:rPr>
        <w:t xml:space="preserve"> 3.927/2023</w:t>
      </w:r>
      <w:r w:rsidRPr="00AB4C78">
        <w:rPr>
          <w:rFonts w:asciiTheme="majorHAnsi" w:hAnsiTheme="majorHAnsi" w:cstheme="majorHAnsi"/>
        </w:rPr>
        <w:t>.</w:t>
      </w:r>
    </w:p>
    <w:p w:rsidR="00500A67" w:rsidRDefault="00FC0D4A" w:rsidP="00500A67">
      <w:pPr>
        <w:jc w:val="both"/>
        <w:rPr>
          <w:rFonts w:asciiTheme="majorHAnsi" w:hAnsiTheme="majorHAnsi" w:cstheme="majorHAnsi"/>
        </w:rPr>
      </w:pPr>
      <w:r w:rsidRPr="00AB4C78">
        <w:rPr>
          <w:rFonts w:asciiTheme="majorHAnsi" w:hAnsiTheme="majorHAnsi" w:cstheme="majorHAnsi"/>
        </w:rPr>
        <w:t>6</w:t>
      </w:r>
      <w:r w:rsidR="00500A67" w:rsidRPr="00AB4C78">
        <w:rPr>
          <w:rFonts w:asciiTheme="majorHAnsi" w:hAnsiTheme="majorHAnsi" w:cstheme="majorHAnsi"/>
        </w:rPr>
        <w:t xml:space="preserve">.3. O orçamento estimado da presente contratação foi elaborado com base nos parâmetros e calculado em conformidade com o Decreto n° </w:t>
      </w:r>
      <w:r w:rsidR="00253E2A" w:rsidRPr="00AB4C78">
        <w:rPr>
          <w:rFonts w:asciiTheme="majorHAnsi" w:hAnsiTheme="majorHAnsi" w:cstheme="majorHAnsi"/>
        </w:rPr>
        <w:t>3.927/2023</w:t>
      </w:r>
      <w:r w:rsidR="00500A67" w:rsidRPr="00AB4C78">
        <w:rPr>
          <w:rFonts w:asciiTheme="majorHAnsi" w:hAnsiTheme="majorHAnsi" w:cstheme="majorHAnsi"/>
        </w:rPr>
        <w:t>, cujo documento de Orçamento Estimado, que contém memória de cálculo, será anexado aos autos da contratação, indicando os parâmetros, a metodologia e os preços referenciais utilizados no cálculo estimativo.</w:t>
      </w:r>
    </w:p>
    <w:p w:rsidR="00193576" w:rsidRPr="00AB4C78" w:rsidRDefault="00193576" w:rsidP="00500A67">
      <w:pPr>
        <w:jc w:val="both"/>
        <w:rPr>
          <w:rFonts w:asciiTheme="majorHAnsi" w:hAnsiTheme="majorHAnsi" w:cstheme="majorHAnsi"/>
        </w:rPr>
      </w:pPr>
    </w:p>
    <w:p w:rsidR="00BD2A0B" w:rsidRPr="00AB4C78" w:rsidRDefault="00BD2A0B" w:rsidP="00BD2A0B">
      <w:pPr>
        <w:jc w:val="both"/>
        <w:rPr>
          <w:rFonts w:asciiTheme="majorHAnsi" w:hAnsiTheme="majorHAnsi" w:cstheme="majorHAnsi"/>
        </w:rPr>
      </w:pPr>
      <w:r w:rsidRPr="00AB4C78">
        <w:rPr>
          <w:rFonts w:asciiTheme="majorHAnsi" w:hAnsiTheme="majorHAnsi" w:cstheme="majorHAnsi"/>
          <w:b/>
          <w:u w:val="single"/>
        </w:rPr>
        <w:t xml:space="preserve">SEÇÃO 7 – </w:t>
      </w:r>
      <w:r w:rsidR="007620A2" w:rsidRPr="00AB4C78">
        <w:rPr>
          <w:rFonts w:asciiTheme="majorHAnsi" w:hAnsiTheme="majorHAnsi" w:cstheme="majorHAnsi"/>
          <w:b/>
          <w:u w:val="single"/>
        </w:rPr>
        <w:t>DA</w:t>
      </w:r>
      <w:r w:rsidRPr="00AB4C78">
        <w:rPr>
          <w:rFonts w:asciiTheme="majorHAnsi" w:hAnsiTheme="majorHAnsi" w:cstheme="majorHAnsi"/>
          <w:b/>
          <w:u w:val="single"/>
        </w:rPr>
        <w:t xml:space="preserve"> DESCRIÇÃO </w:t>
      </w:r>
      <w:r w:rsidR="007620A2" w:rsidRPr="00AB4C78">
        <w:rPr>
          <w:rFonts w:asciiTheme="majorHAnsi" w:hAnsiTheme="majorHAnsi" w:cstheme="majorHAnsi"/>
          <w:b/>
          <w:u w:val="single"/>
        </w:rPr>
        <w:t xml:space="preserve">DA SOLUÇÃO </w:t>
      </w:r>
      <w:r w:rsidRPr="00AB4C78">
        <w:rPr>
          <w:rFonts w:asciiTheme="majorHAnsi" w:hAnsiTheme="majorHAnsi" w:cstheme="majorHAnsi"/>
          <w:b/>
          <w:u w:val="single"/>
        </w:rPr>
        <w:t>COMO UM TODO</w:t>
      </w:r>
      <w:r w:rsidR="00427E26" w:rsidRPr="00AB4C78">
        <w:rPr>
          <w:rFonts w:asciiTheme="majorHAnsi" w:hAnsiTheme="majorHAnsi" w:cstheme="majorHAnsi"/>
        </w:rPr>
        <w:t xml:space="preserve"> </w:t>
      </w:r>
      <w:r w:rsidR="00120360" w:rsidRPr="00AB4C78">
        <w:rPr>
          <w:rFonts w:asciiTheme="majorHAnsi" w:hAnsiTheme="majorHAnsi" w:cstheme="majorHAnsi"/>
        </w:rPr>
        <w:t>(inciso IV do Art. 59 do Decreto nº 3.927/2023 e inciso VII do §1º do Art. 18 da Lei nº 14.133/2021).</w:t>
      </w:r>
    </w:p>
    <w:p w:rsidR="00F156BE" w:rsidRPr="00AB4C78" w:rsidRDefault="00F156BE" w:rsidP="00F156BE">
      <w:pPr>
        <w:spacing w:line="276" w:lineRule="auto"/>
        <w:jc w:val="both"/>
        <w:rPr>
          <w:rFonts w:asciiTheme="majorHAnsi" w:hAnsiTheme="majorHAnsi" w:cstheme="majorHAnsi"/>
          <w:b/>
        </w:rPr>
      </w:pPr>
      <w:r w:rsidRPr="00AB4C78">
        <w:rPr>
          <w:rFonts w:asciiTheme="majorHAnsi" w:hAnsiTheme="majorHAnsi" w:cstheme="majorHAnsi"/>
          <w:b/>
        </w:rPr>
        <w:t>7.1 Identificação das soluções:</w:t>
      </w:r>
    </w:p>
    <w:p w:rsidR="00F156BE" w:rsidRPr="00AB4C78" w:rsidRDefault="00F156BE" w:rsidP="00F156BE">
      <w:pPr>
        <w:spacing w:line="276" w:lineRule="auto"/>
        <w:jc w:val="both"/>
        <w:rPr>
          <w:rFonts w:asciiTheme="majorHAnsi" w:hAnsiTheme="majorHAnsi" w:cstheme="majorHAnsi"/>
        </w:rPr>
      </w:pPr>
      <w:r w:rsidRPr="00AB4C78">
        <w:rPr>
          <w:rFonts w:asciiTheme="majorHAnsi" w:hAnsiTheme="majorHAnsi" w:cstheme="majorHAnsi"/>
        </w:rPr>
        <w:t>7.</w:t>
      </w:r>
      <w:r w:rsidR="0077630E" w:rsidRPr="00AB4C78">
        <w:rPr>
          <w:rFonts w:asciiTheme="majorHAnsi" w:hAnsiTheme="majorHAnsi" w:cstheme="majorHAnsi"/>
        </w:rPr>
        <w:t>1.1. Por meio deste estudo foram</w:t>
      </w:r>
      <w:r w:rsidR="00B70C0A" w:rsidRPr="00AB4C78">
        <w:rPr>
          <w:rFonts w:asciiTheme="majorHAnsi" w:hAnsiTheme="majorHAnsi" w:cstheme="majorHAnsi"/>
        </w:rPr>
        <w:t xml:space="preserve"> identificad</w:t>
      </w:r>
      <w:r w:rsidR="0077630E" w:rsidRPr="00AB4C78">
        <w:rPr>
          <w:rFonts w:asciiTheme="majorHAnsi" w:hAnsiTheme="majorHAnsi" w:cstheme="majorHAnsi"/>
        </w:rPr>
        <w:t>as</w:t>
      </w:r>
      <w:r w:rsidRPr="00AB4C78">
        <w:rPr>
          <w:rFonts w:asciiTheme="majorHAnsi" w:hAnsiTheme="majorHAnsi" w:cstheme="majorHAnsi"/>
        </w:rPr>
        <w:t xml:space="preserve"> a</w:t>
      </w:r>
      <w:r w:rsidR="0077630E" w:rsidRPr="00AB4C78">
        <w:rPr>
          <w:rFonts w:asciiTheme="majorHAnsi" w:hAnsiTheme="majorHAnsi" w:cstheme="majorHAnsi"/>
        </w:rPr>
        <w:t>s</w:t>
      </w:r>
      <w:r w:rsidRPr="00AB4C78">
        <w:rPr>
          <w:rFonts w:asciiTheme="majorHAnsi" w:hAnsiTheme="majorHAnsi" w:cstheme="majorHAnsi"/>
        </w:rPr>
        <w:t xml:space="preserve"> seguinte</w:t>
      </w:r>
      <w:r w:rsidR="0077630E" w:rsidRPr="00AB4C78">
        <w:rPr>
          <w:rFonts w:asciiTheme="majorHAnsi" w:hAnsiTheme="majorHAnsi" w:cstheme="majorHAnsi"/>
        </w:rPr>
        <w:t>s</w:t>
      </w:r>
      <w:r w:rsidRPr="00AB4C78">
        <w:rPr>
          <w:rFonts w:asciiTheme="majorHAnsi" w:hAnsiTheme="majorHAnsi" w:cstheme="majorHAnsi"/>
        </w:rPr>
        <w:t xml:space="preserve"> soluç</w:t>
      </w:r>
      <w:r w:rsidR="0077630E" w:rsidRPr="00AB4C78">
        <w:rPr>
          <w:rFonts w:asciiTheme="majorHAnsi" w:hAnsiTheme="majorHAnsi" w:cstheme="majorHAnsi"/>
        </w:rPr>
        <w:t>ões</w:t>
      </w:r>
      <w:r w:rsidRPr="00AB4C78">
        <w:rPr>
          <w:rFonts w:asciiTheme="majorHAnsi" w:hAnsiTheme="majorHAnsi" w:cstheme="majorHAnsi"/>
        </w:rPr>
        <w:t>:</w:t>
      </w:r>
    </w:p>
    <w:p w:rsidR="0077630E" w:rsidRPr="00AB4C78" w:rsidRDefault="0077630E" w:rsidP="0077630E">
      <w:pPr>
        <w:jc w:val="both"/>
        <w:rPr>
          <w:rFonts w:asciiTheme="majorHAnsi" w:hAnsiTheme="majorHAnsi" w:cstheme="majorHAnsi"/>
        </w:rPr>
      </w:pPr>
      <w:r w:rsidRPr="00AB4C78">
        <w:rPr>
          <w:rFonts w:asciiTheme="majorHAnsi" w:hAnsiTheme="majorHAnsi" w:cstheme="majorHAnsi"/>
        </w:rPr>
        <w:t xml:space="preserve">7.1.2. </w:t>
      </w:r>
      <w:r w:rsidRPr="00AB4C78">
        <w:rPr>
          <w:rFonts w:asciiTheme="majorHAnsi" w:hAnsiTheme="majorHAnsi" w:cstheme="majorHAnsi"/>
          <w:u w:val="single"/>
        </w:rPr>
        <w:t>SOLUÇÃO 1</w:t>
      </w:r>
      <w:r w:rsidRPr="00AB4C78">
        <w:rPr>
          <w:rFonts w:asciiTheme="majorHAnsi" w:hAnsiTheme="majorHAnsi" w:cstheme="majorHAnsi"/>
        </w:rPr>
        <w:t xml:space="preserve">: Aquisição de </w:t>
      </w:r>
      <w:r w:rsidR="00D56B27">
        <w:rPr>
          <w:rFonts w:asciiTheme="majorHAnsi" w:hAnsiTheme="majorHAnsi" w:cstheme="majorHAnsi"/>
        </w:rPr>
        <w:t>produtos</w:t>
      </w:r>
      <w:r w:rsidR="00354DE9" w:rsidRPr="00AB4C78">
        <w:rPr>
          <w:rFonts w:asciiTheme="majorHAnsi" w:hAnsiTheme="majorHAnsi" w:cstheme="majorHAnsi"/>
        </w:rPr>
        <w:t xml:space="preserve"> </w:t>
      </w:r>
      <w:r w:rsidRPr="00AB4C78">
        <w:rPr>
          <w:rFonts w:asciiTheme="majorHAnsi" w:hAnsiTheme="majorHAnsi" w:cstheme="majorHAnsi"/>
        </w:rPr>
        <w:t>nas quantidades analisadas com a formação de estoque físico para atender de forma imediata as demandas da Secretaria Municipal de Saúde.</w:t>
      </w:r>
    </w:p>
    <w:p w:rsidR="0077630E" w:rsidRPr="00AB4C78" w:rsidRDefault="0077630E" w:rsidP="0077630E">
      <w:pPr>
        <w:jc w:val="both"/>
        <w:rPr>
          <w:rFonts w:asciiTheme="majorHAnsi" w:hAnsiTheme="majorHAnsi" w:cstheme="majorHAnsi"/>
        </w:rPr>
      </w:pPr>
      <w:r w:rsidRPr="00AB4C78">
        <w:rPr>
          <w:rFonts w:asciiTheme="majorHAnsi" w:hAnsiTheme="majorHAnsi" w:cstheme="majorHAnsi"/>
        </w:rPr>
        <w:t xml:space="preserve">Esta é uma solução, que no momento é INVIÁVEL para o Município, pois não existe espaço adequado para estocar </w:t>
      </w:r>
      <w:r w:rsidR="00BB7B36" w:rsidRPr="00AB4C78">
        <w:rPr>
          <w:rFonts w:asciiTheme="majorHAnsi" w:hAnsiTheme="majorHAnsi" w:cstheme="majorHAnsi"/>
        </w:rPr>
        <w:t>a totalidade dos produtos</w:t>
      </w:r>
      <w:r w:rsidR="00FF4695">
        <w:rPr>
          <w:rFonts w:asciiTheme="majorHAnsi" w:hAnsiTheme="majorHAnsi" w:cstheme="majorHAnsi"/>
        </w:rPr>
        <w:t xml:space="preserve">, bem como, é necessário cuidado extremo com os prazos de valide dos </w:t>
      </w:r>
      <w:r w:rsidR="00D56B27">
        <w:rPr>
          <w:rFonts w:asciiTheme="majorHAnsi" w:hAnsiTheme="majorHAnsi" w:cstheme="majorHAnsi"/>
        </w:rPr>
        <w:t>produtos</w:t>
      </w:r>
      <w:r w:rsidR="00FF4695">
        <w:rPr>
          <w:rFonts w:asciiTheme="majorHAnsi" w:hAnsiTheme="majorHAnsi" w:cstheme="majorHAnsi"/>
        </w:rPr>
        <w:t>.</w:t>
      </w:r>
    </w:p>
    <w:p w:rsidR="0077630E" w:rsidRPr="00AB4C78" w:rsidRDefault="007A5CE0" w:rsidP="0077630E">
      <w:pPr>
        <w:jc w:val="both"/>
        <w:rPr>
          <w:rFonts w:asciiTheme="majorHAnsi" w:hAnsiTheme="majorHAnsi" w:cstheme="majorHAnsi"/>
        </w:rPr>
      </w:pPr>
      <w:r w:rsidRPr="00AB4C78">
        <w:rPr>
          <w:rFonts w:asciiTheme="majorHAnsi" w:hAnsiTheme="majorHAnsi" w:cstheme="majorHAnsi"/>
        </w:rPr>
        <w:t>7.1.3.</w:t>
      </w:r>
      <w:r w:rsidR="0077630E" w:rsidRPr="00AB4C78">
        <w:rPr>
          <w:rFonts w:asciiTheme="majorHAnsi" w:hAnsiTheme="majorHAnsi" w:cstheme="majorHAnsi"/>
        </w:rPr>
        <w:t xml:space="preserve"> </w:t>
      </w:r>
      <w:r w:rsidR="0077630E" w:rsidRPr="00AB4C78">
        <w:rPr>
          <w:rFonts w:asciiTheme="majorHAnsi" w:hAnsiTheme="majorHAnsi" w:cstheme="majorHAnsi"/>
          <w:u w:val="single"/>
        </w:rPr>
        <w:t>SOLUÇÃO 2</w:t>
      </w:r>
      <w:r w:rsidR="0077630E" w:rsidRPr="00AB4C78">
        <w:rPr>
          <w:rFonts w:asciiTheme="majorHAnsi" w:hAnsiTheme="majorHAnsi" w:cstheme="majorHAnsi"/>
        </w:rPr>
        <w:t xml:space="preserve">: </w:t>
      </w:r>
      <w:r w:rsidR="005433E7" w:rsidRPr="00AB4C78">
        <w:rPr>
          <w:rFonts w:asciiTheme="majorHAnsi" w:hAnsiTheme="majorHAnsi" w:cstheme="majorHAnsi"/>
        </w:rPr>
        <w:t>Contratação</w:t>
      </w:r>
      <w:r w:rsidR="0077630E" w:rsidRPr="00AB4C78">
        <w:rPr>
          <w:rFonts w:asciiTheme="majorHAnsi" w:hAnsiTheme="majorHAnsi" w:cstheme="majorHAnsi"/>
        </w:rPr>
        <w:t xml:space="preserve"> sob Registro de Preços para futuras e eventuais aquisições de </w:t>
      </w:r>
      <w:r w:rsidR="00D56B27">
        <w:rPr>
          <w:rFonts w:asciiTheme="majorHAnsi" w:hAnsiTheme="majorHAnsi" w:cstheme="majorHAnsi"/>
        </w:rPr>
        <w:t>produtos</w:t>
      </w:r>
      <w:r w:rsidR="0077630E" w:rsidRPr="00AB4C78">
        <w:rPr>
          <w:rFonts w:asciiTheme="majorHAnsi" w:hAnsiTheme="majorHAnsi" w:cstheme="majorHAnsi"/>
        </w:rPr>
        <w:t xml:space="preserve">, sem a formação de </w:t>
      </w:r>
      <w:r w:rsidR="005433E7" w:rsidRPr="00AB4C78">
        <w:rPr>
          <w:rFonts w:asciiTheme="majorHAnsi" w:hAnsiTheme="majorHAnsi" w:cstheme="majorHAnsi"/>
        </w:rPr>
        <w:t xml:space="preserve">um grande </w:t>
      </w:r>
      <w:r w:rsidR="0077630E" w:rsidRPr="00AB4C78">
        <w:rPr>
          <w:rFonts w:asciiTheme="majorHAnsi" w:hAnsiTheme="majorHAnsi" w:cstheme="majorHAnsi"/>
        </w:rPr>
        <w:t>estoque físico.</w:t>
      </w:r>
    </w:p>
    <w:p w:rsidR="0077630E" w:rsidRPr="00AB4C78" w:rsidRDefault="0077630E" w:rsidP="0077630E">
      <w:pPr>
        <w:jc w:val="both"/>
        <w:rPr>
          <w:rFonts w:asciiTheme="majorHAnsi" w:hAnsiTheme="majorHAnsi" w:cstheme="majorHAnsi"/>
        </w:rPr>
      </w:pPr>
      <w:r w:rsidRPr="00AB4C78">
        <w:rPr>
          <w:rFonts w:asciiTheme="majorHAnsi" w:hAnsiTheme="majorHAnsi" w:cstheme="majorHAnsi"/>
        </w:rPr>
        <w:t xml:space="preserve">Esta solução é a mais VIÁVEL no momento, pois </w:t>
      </w:r>
      <w:r w:rsidR="006E5ECF" w:rsidRPr="00AB4C78">
        <w:rPr>
          <w:rFonts w:asciiTheme="majorHAnsi" w:hAnsiTheme="majorHAnsi" w:cstheme="majorHAnsi"/>
        </w:rPr>
        <w:t>é possível planejar e realizar as compras quando surgir a necessidade</w:t>
      </w:r>
      <w:r w:rsidRPr="00AB4C78">
        <w:rPr>
          <w:rFonts w:asciiTheme="majorHAnsi" w:hAnsiTheme="majorHAnsi" w:cstheme="majorHAnsi"/>
        </w:rPr>
        <w:t xml:space="preserve">. </w:t>
      </w:r>
    </w:p>
    <w:p w:rsidR="00F156BE" w:rsidRPr="00AB4C78" w:rsidRDefault="00F156BE" w:rsidP="00F156BE">
      <w:pPr>
        <w:jc w:val="both"/>
        <w:rPr>
          <w:rFonts w:asciiTheme="majorHAnsi" w:hAnsiTheme="majorHAnsi" w:cstheme="majorHAnsi"/>
          <w:b/>
        </w:rPr>
      </w:pPr>
      <w:r w:rsidRPr="00AB4C78">
        <w:rPr>
          <w:rFonts w:asciiTheme="majorHAnsi" w:hAnsiTheme="majorHAnsi" w:cstheme="majorHAnsi"/>
          <w:b/>
        </w:rPr>
        <w:t>7.2 Definição da solução escolhida</w:t>
      </w:r>
    </w:p>
    <w:p w:rsidR="00F156BE" w:rsidRPr="00AB4C78" w:rsidRDefault="00F156BE" w:rsidP="00F156BE">
      <w:pPr>
        <w:jc w:val="both"/>
        <w:rPr>
          <w:rFonts w:asciiTheme="majorHAnsi" w:hAnsiTheme="majorHAnsi" w:cstheme="majorHAnsi"/>
        </w:rPr>
      </w:pPr>
      <w:r w:rsidRPr="00AB4C78">
        <w:rPr>
          <w:rFonts w:asciiTheme="majorHAnsi" w:hAnsiTheme="majorHAnsi" w:cstheme="majorHAnsi"/>
        </w:rPr>
        <w:lastRenderedPageBreak/>
        <w:t xml:space="preserve">7.2.1. Abaixo segue a descrição resumida do objeto a ser contratado, definido após a realização de estudo técnico preliminar: </w:t>
      </w:r>
    </w:p>
    <w:p w:rsidR="00F156BE" w:rsidRPr="00AB4C78" w:rsidRDefault="00F156BE" w:rsidP="00F156BE">
      <w:pPr>
        <w:jc w:val="both"/>
        <w:rPr>
          <w:rFonts w:asciiTheme="majorHAnsi" w:hAnsiTheme="majorHAnsi" w:cstheme="majorHAnsi"/>
        </w:rPr>
      </w:pPr>
      <w:r w:rsidRPr="00AB4C78">
        <w:rPr>
          <w:rFonts w:asciiTheme="majorHAnsi" w:hAnsiTheme="majorHAnsi" w:cstheme="majorHAnsi"/>
        </w:rPr>
        <w:t xml:space="preserve">7.2.2. Conforme já descrito no </w:t>
      </w:r>
      <w:r w:rsidRPr="00193576">
        <w:rPr>
          <w:rFonts w:asciiTheme="majorHAnsi" w:hAnsiTheme="majorHAnsi" w:cstheme="majorHAnsi"/>
          <w:u w:val="single"/>
        </w:rPr>
        <w:t>cenário 2</w:t>
      </w:r>
      <w:r w:rsidRPr="00AB4C78">
        <w:rPr>
          <w:rFonts w:asciiTheme="majorHAnsi" w:hAnsiTheme="majorHAnsi" w:cstheme="majorHAnsi"/>
        </w:rPr>
        <w:t xml:space="preserve">: Contratação sob Registro de Preços, indicada pela </w:t>
      </w:r>
      <w:r w:rsidRPr="00193576">
        <w:rPr>
          <w:rFonts w:asciiTheme="majorHAnsi" w:hAnsiTheme="majorHAnsi" w:cstheme="majorHAnsi"/>
          <w:u w:val="single"/>
        </w:rPr>
        <w:t>solução 2</w:t>
      </w:r>
      <w:r w:rsidRPr="00AB4C78">
        <w:rPr>
          <w:rFonts w:asciiTheme="majorHAnsi" w:hAnsiTheme="majorHAnsi" w:cstheme="majorHAnsi"/>
        </w:rPr>
        <w:t xml:space="preserve">, para aquisição </w:t>
      </w:r>
      <w:r w:rsidR="00B62F6E" w:rsidRPr="00AB4C78">
        <w:rPr>
          <w:rFonts w:asciiTheme="majorHAnsi" w:hAnsiTheme="majorHAnsi" w:cstheme="majorHAnsi"/>
        </w:rPr>
        <w:t xml:space="preserve">de </w:t>
      </w:r>
      <w:r w:rsidR="00D56B27">
        <w:rPr>
          <w:rFonts w:asciiTheme="majorHAnsi" w:hAnsiTheme="majorHAnsi" w:cstheme="majorHAnsi"/>
        </w:rPr>
        <w:t>produtos</w:t>
      </w:r>
      <w:r w:rsidR="004413A1" w:rsidRPr="00AB4C78">
        <w:rPr>
          <w:rFonts w:asciiTheme="majorHAnsi" w:hAnsiTheme="majorHAnsi" w:cstheme="majorHAnsi"/>
        </w:rPr>
        <w:t xml:space="preserve"> </w:t>
      </w:r>
      <w:r w:rsidR="00B62F6E" w:rsidRPr="00AB4C78">
        <w:rPr>
          <w:rFonts w:asciiTheme="majorHAnsi" w:hAnsiTheme="majorHAnsi" w:cstheme="majorHAnsi"/>
        </w:rPr>
        <w:t>para Secretaria Municipal de Saúde.</w:t>
      </w:r>
    </w:p>
    <w:p w:rsidR="00D7258B" w:rsidRPr="00AB4C78" w:rsidRDefault="00553288" w:rsidP="00D7258B">
      <w:pPr>
        <w:jc w:val="both"/>
        <w:rPr>
          <w:rFonts w:asciiTheme="majorHAnsi" w:hAnsiTheme="majorHAnsi" w:cstheme="majorHAnsi"/>
          <w:b/>
        </w:rPr>
      </w:pPr>
      <w:r w:rsidRPr="00AB4C78">
        <w:rPr>
          <w:rFonts w:asciiTheme="majorHAnsi" w:hAnsiTheme="majorHAnsi" w:cstheme="majorHAnsi"/>
          <w:b/>
        </w:rPr>
        <w:t>7.3</w:t>
      </w:r>
      <w:r w:rsidR="00D7258B" w:rsidRPr="00AB4C78">
        <w:rPr>
          <w:rFonts w:asciiTheme="majorHAnsi" w:hAnsiTheme="majorHAnsi" w:cstheme="majorHAnsi"/>
          <w:b/>
        </w:rPr>
        <w:t xml:space="preserve"> Característica do objeto: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.1 O objeto a ser contratado é de natureza Comum, assim considerado por possuir padrão de desempenho e qualidade que possam ser objetivamente definidos no Termo de Referência, por meio de especificações usuais no mercado, na forma do inciso XIII do art. 6º da Lei Federal nº 14.133 de abril de 2021.</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.2 A solução adotada trata-se de objeto comum, pois:</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.2.1. É encontrado e praticado no mercado sem maiores dificuldades;</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.2.2 É continuo, sem peculiaridades ou características especiais;</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.2.3. É apresentado com identidade e características padronizadas, com perfil qualitativo passível de ser descrito objetivamente; e</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553288" w:rsidRPr="00AB4C78">
        <w:rPr>
          <w:rFonts w:asciiTheme="majorHAnsi" w:hAnsiTheme="majorHAnsi" w:cstheme="majorHAnsi"/>
        </w:rPr>
        <w:t>3</w:t>
      </w:r>
      <w:r w:rsidRPr="00AB4C78">
        <w:rPr>
          <w:rFonts w:asciiTheme="majorHAnsi" w:hAnsiTheme="majorHAnsi" w:cstheme="majorHAnsi"/>
        </w:rPr>
        <w:t>.</w:t>
      </w:r>
      <w:r w:rsidR="00553288" w:rsidRPr="00AB4C78">
        <w:rPr>
          <w:rFonts w:asciiTheme="majorHAnsi" w:hAnsiTheme="majorHAnsi" w:cstheme="majorHAnsi"/>
        </w:rPr>
        <w:t>2</w:t>
      </w:r>
      <w:r w:rsidRPr="00AB4C78">
        <w:rPr>
          <w:rFonts w:asciiTheme="majorHAnsi" w:hAnsiTheme="majorHAnsi" w:cstheme="majorHAnsi"/>
        </w:rPr>
        <w:t>.</w:t>
      </w:r>
      <w:r w:rsidR="00553288" w:rsidRPr="00AB4C78">
        <w:rPr>
          <w:rFonts w:asciiTheme="majorHAnsi" w:hAnsiTheme="majorHAnsi" w:cstheme="majorHAnsi"/>
        </w:rPr>
        <w:t>4.</w:t>
      </w:r>
      <w:r w:rsidRPr="00AB4C78">
        <w:rPr>
          <w:rFonts w:asciiTheme="majorHAnsi" w:hAnsiTheme="majorHAnsi" w:cstheme="majorHAnsi"/>
        </w:rPr>
        <w:t xml:space="preserve"> Sua caracterização é garantida tendo por base as exigências detalhadas do Termo de Referência, compatível com o rito procedimental de seleção do fornecedor a ser adotado.</w:t>
      </w:r>
    </w:p>
    <w:p w:rsidR="00D7258B" w:rsidRPr="00AB4C78" w:rsidRDefault="00D7258B" w:rsidP="00D7258B">
      <w:pPr>
        <w:jc w:val="both"/>
        <w:rPr>
          <w:rFonts w:asciiTheme="majorHAnsi" w:hAnsiTheme="majorHAnsi" w:cstheme="majorHAnsi"/>
          <w:b/>
        </w:rPr>
      </w:pPr>
      <w:r w:rsidRPr="00AB4C78">
        <w:rPr>
          <w:rFonts w:asciiTheme="majorHAnsi" w:hAnsiTheme="majorHAnsi" w:cstheme="majorHAnsi"/>
          <w:b/>
        </w:rPr>
        <w:t>7.</w:t>
      </w:r>
      <w:r w:rsidR="00E350F0" w:rsidRPr="00AB4C78">
        <w:rPr>
          <w:rFonts w:asciiTheme="majorHAnsi" w:hAnsiTheme="majorHAnsi" w:cstheme="majorHAnsi"/>
          <w:b/>
        </w:rPr>
        <w:t>4</w:t>
      </w:r>
      <w:r w:rsidRPr="00AB4C78">
        <w:rPr>
          <w:rFonts w:asciiTheme="majorHAnsi" w:hAnsiTheme="majorHAnsi" w:cstheme="majorHAnsi"/>
          <w:b/>
        </w:rPr>
        <w:t xml:space="preserve"> Definição da natureza de execução do objeto:</w:t>
      </w:r>
    </w:p>
    <w:p w:rsidR="00D7258B" w:rsidRPr="00AB4C78" w:rsidRDefault="00E350F0" w:rsidP="00D7258B">
      <w:pPr>
        <w:jc w:val="both"/>
        <w:rPr>
          <w:rFonts w:asciiTheme="majorHAnsi" w:hAnsiTheme="majorHAnsi" w:cstheme="majorHAnsi"/>
        </w:rPr>
      </w:pPr>
      <w:r w:rsidRPr="00AB4C78">
        <w:rPr>
          <w:rFonts w:asciiTheme="majorHAnsi" w:hAnsiTheme="majorHAnsi" w:cstheme="majorHAnsi"/>
        </w:rPr>
        <w:t>7.4</w:t>
      </w:r>
      <w:r w:rsidR="00D7258B" w:rsidRPr="00AB4C78">
        <w:rPr>
          <w:rFonts w:asciiTheme="majorHAnsi" w:hAnsiTheme="majorHAnsi" w:cstheme="majorHAnsi"/>
        </w:rPr>
        <w:t>.1 A execução do objeto contratado pode ser considerada de natureza continuada, nos termos do inciso XV do art. 6º da Lei Federal nº 14.133 de abril de 2021, já que são serviços de fornecimento contínuo aqueles contratados pela Administração Pública para a manutenção da atividade administrativa, decorrentes de necessidades permanentes ou prolongadas.</w:t>
      </w:r>
    </w:p>
    <w:p w:rsidR="00D7258B" w:rsidRPr="00AB4C78" w:rsidRDefault="00D7258B" w:rsidP="00D7258B">
      <w:pPr>
        <w:jc w:val="both"/>
        <w:rPr>
          <w:rFonts w:asciiTheme="majorHAnsi" w:hAnsiTheme="majorHAnsi" w:cstheme="majorHAnsi"/>
          <w:b/>
        </w:rPr>
      </w:pPr>
      <w:r w:rsidRPr="00AB4C78">
        <w:rPr>
          <w:rFonts w:asciiTheme="majorHAnsi" w:hAnsiTheme="majorHAnsi" w:cstheme="majorHAnsi"/>
          <w:b/>
        </w:rPr>
        <w:t>7.</w:t>
      </w:r>
      <w:r w:rsidR="00E350F0" w:rsidRPr="00AB4C78">
        <w:rPr>
          <w:rFonts w:asciiTheme="majorHAnsi" w:hAnsiTheme="majorHAnsi" w:cstheme="majorHAnsi"/>
          <w:b/>
        </w:rPr>
        <w:t>5</w:t>
      </w:r>
      <w:r w:rsidRPr="00AB4C78">
        <w:rPr>
          <w:rFonts w:asciiTheme="majorHAnsi" w:hAnsiTheme="majorHAnsi" w:cstheme="majorHAnsi"/>
          <w:b/>
        </w:rPr>
        <w:t xml:space="preserve"> Modelo adotado: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E350F0" w:rsidRPr="00AB4C78">
        <w:rPr>
          <w:rFonts w:asciiTheme="majorHAnsi" w:hAnsiTheme="majorHAnsi" w:cstheme="majorHAnsi"/>
        </w:rPr>
        <w:t>5</w:t>
      </w:r>
      <w:r w:rsidRPr="00AB4C78">
        <w:rPr>
          <w:rFonts w:asciiTheme="majorHAnsi" w:hAnsiTheme="majorHAnsi" w:cstheme="majorHAnsi"/>
        </w:rPr>
        <w:t xml:space="preserve">.1 O modelo a ser adotado para a presente contratação será a solução admitida para o </w:t>
      </w:r>
      <w:r w:rsidRPr="00741B30">
        <w:rPr>
          <w:rFonts w:asciiTheme="majorHAnsi" w:hAnsiTheme="majorHAnsi" w:cstheme="majorHAnsi"/>
          <w:u w:val="single"/>
        </w:rPr>
        <w:t>Cenário 2</w:t>
      </w:r>
      <w:r w:rsidRPr="00AB4C78">
        <w:rPr>
          <w:rFonts w:asciiTheme="majorHAnsi" w:hAnsiTheme="majorHAnsi" w:cstheme="majorHAnsi"/>
        </w:rPr>
        <w:t xml:space="preserve">, assim, pretende-se </w:t>
      </w:r>
      <w:r w:rsidR="002A0C3B" w:rsidRPr="00AB4C78">
        <w:rPr>
          <w:rFonts w:asciiTheme="majorHAnsi" w:hAnsiTheme="majorHAnsi" w:cstheme="majorHAnsi"/>
        </w:rPr>
        <w:t>o</w:t>
      </w:r>
      <w:r w:rsidRPr="00AB4C78">
        <w:rPr>
          <w:rFonts w:asciiTheme="majorHAnsi" w:hAnsiTheme="majorHAnsi" w:cstheme="majorHAnsi"/>
        </w:rPr>
        <w:t xml:space="preserve"> registro de preços, objetivando futura e/ou eventual aquisição de </w:t>
      </w:r>
      <w:r w:rsidR="00D56B27">
        <w:rPr>
          <w:rFonts w:asciiTheme="majorHAnsi" w:hAnsiTheme="majorHAnsi" w:cstheme="majorHAnsi"/>
        </w:rPr>
        <w:t>produtos</w:t>
      </w:r>
      <w:r w:rsidR="00A816F3" w:rsidRPr="00AB4C78">
        <w:rPr>
          <w:rFonts w:asciiTheme="majorHAnsi" w:hAnsiTheme="majorHAnsi" w:cstheme="majorHAnsi"/>
        </w:rPr>
        <w:t xml:space="preserve"> </w:t>
      </w:r>
      <w:r w:rsidRPr="00AB4C78">
        <w:rPr>
          <w:rFonts w:asciiTheme="majorHAnsi" w:hAnsiTheme="majorHAnsi" w:cstheme="majorHAnsi"/>
        </w:rPr>
        <w:t xml:space="preserve">para </w:t>
      </w:r>
      <w:r w:rsidR="002A0C3B" w:rsidRPr="00AB4C78">
        <w:rPr>
          <w:rFonts w:asciiTheme="majorHAnsi" w:hAnsiTheme="majorHAnsi" w:cstheme="majorHAnsi"/>
        </w:rPr>
        <w:t>atender a</w:t>
      </w:r>
      <w:r w:rsidRPr="00AB4C78">
        <w:rPr>
          <w:rFonts w:asciiTheme="majorHAnsi" w:hAnsiTheme="majorHAnsi" w:cstheme="majorHAnsi"/>
        </w:rPr>
        <w:t xml:space="preserve"> </w:t>
      </w:r>
      <w:r w:rsidR="002A0C3B" w:rsidRPr="00AB4C78">
        <w:rPr>
          <w:rFonts w:asciiTheme="majorHAnsi" w:hAnsiTheme="majorHAnsi" w:cstheme="majorHAnsi"/>
        </w:rPr>
        <w:t>demanda da S</w:t>
      </w:r>
      <w:r w:rsidRPr="00AB4C78">
        <w:rPr>
          <w:rFonts w:asciiTheme="majorHAnsi" w:hAnsiTheme="majorHAnsi" w:cstheme="majorHAnsi"/>
        </w:rPr>
        <w:t xml:space="preserve">ecretaria </w:t>
      </w:r>
      <w:r w:rsidR="002A0C3B" w:rsidRPr="00AB4C78">
        <w:rPr>
          <w:rFonts w:asciiTheme="majorHAnsi" w:hAnsiTheme="majorHAnsi" w:cstheme="majorHAnsi"/>
        </w:rPr>
        <w:t>Municipal de Saúde</w:t>
      </w:r>
      <w:r w:rsidRPr="00AB4C78">
        <w:rPr>
          <w:rFonts w:asciiTheme="majorHAnsi" w:hAnsiTheme="majorHAnsi" w:cstheme="majorHAnsi"/>
        </w:rPr>
        <w:t>.</w:t>
      </w:r>
    </w:p>
    <w:p w:rsidR="00D7258B" w:rsidRPr="00AB4C78" w:rsidRDefault="00D7258B" w:rsidP="00D7258B">
      <w:pPr>
        <w:jc w:val="both"/>
        <w:rPr>
          <w:rFonts w:asciiTheme="majorHAnsi" w:hAnsiTheme="majorHAnsi" w:cstheme="majorHAnsi"/>
          <w:b/>
        </w:rPr>
      </w:pPr>
      <w:r w:rsidRPr="00AB4C78">
        <w:rPr>
          <w:rFonts w:asciiTheme="majorHAnsi" w:hAnsiTheme="majorHAnsi" w:cstheme="majorHAnsi"/>
          <w:b/>
        </w:rPr>
        <w:t>7.</w:t>
      </w:r>
      <w:r w:rsidR="00E350F0" w:rsidRPr="00AB4C78">
        <w:rPr>
          <w:rFonts w:asciiTheme="majorHAnsi" w:hAnsiTheme="majorHAnsi" w:cstheme="majorHAnsi"/>
          <w:b/>
        </w:rPr>
        <w:t>6</w:t>
      </w:r>
      <w:r w:rsidRPr="00AB4C78">
        <w:rPr>
          <w:rFonts w:asciiTheme="majorHAnsi" w:hAnsiTheme="majorHAnsi" w:cstheme="majorHAnsi"/>
          <w:b/>
        </w:rPr>
        <w:t xml:space="preserve"> Justificativa da escolha da solução: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E350F0" w:rsidRPr="00AB4C78">
        <w:rPr>
          <w:rFonts w:asciiTheme="majorHAnsi" w:hAnsiTheme="majorHAnsi" w:cstheme="majorHAnsi"/>
        </w:rPr>
        <w:t>6</w:t>
      </w:r>
      <w:r w:rsidRPr="00AB4C78">
        <w:rPr>
          <w:rFonts w:asciiTheme="majorHAnsi" w:hAnsiTheme="majorHAnsi" w:cstheme="majorHAnsi"/>
        </w:rPr>
        <w:t>.1 Trata-se da solução que no momento se adequa a realidade apresentada pela Administração.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E350F0" w:rsidRPr="00AB4C78">
        <w:rPr>
          <w:rFonts w:asciiTheme="majorHAnsi" w:hAnsiTheme="majorHAnsi" w:cstheme="majorHAnsi"/>
        </w:rPr>
        <w:t>6</w:t>
      </w:r>
      <w:r w:rsidRPr="00AB4C78">
        <w:rPr>
          <w:rFonts w:asciiTheme="majorHAnsi" w:hAnsiTheme="majorHAnsi" w:cstheme="majorHAnsi"/>
        </w:rPr>
        <w:t>.2 A análise das opções oferecidas pelo mercado, conforme relatado neste ETP, demonstra que o modelo REGISTRO DE PREÇOS, OBJETIVANDO FUTURA E/OU EVENTUAL AQUISIÇÃO, trata-se de uma abordagem/solução mais flexível e adaptável à realidade atual da Administração Municipal.</w:t>
      </w:r>
    </w:p>
    <w:p w:rsidR="00D7258B" w:rsidRPr="00AB4C78" w:rsidRDefault="00D7258B" w:rsidP="00D7258B">
      <w:pPr>
        <w:jc w:val="both"/>
        <w:rPr>
          <w:rFonts w:asciiTheme="majorHAnsi" w:hAnsiTheme="majorHAnsi" w:cstheme="majorHAnsi"/>
          <w:b/>
        </w:rPr>
      </w:pPr>
      <w:r w:rsidRPr="00AB4C78">
        <w:rPr>
          <w:rFonts w:asciiTheme="majorHAnsi" w:hAnsiTheme="majorHAnsi" w:cstheme="majorHAnsi"/>
          <w:b/>
        </w:rPr>
        <w:t>7.</w:t>
      </w:r>
      <w:r w:rsidR="00E350F0" w:rsidRPr="00AB4C78">
        <w:rPr>
          <w:rFonts w:asciiTheme="majorHAnsi" w:hAnsiTheme="majorHAnsi" w:cstheme="majorHAnsi"/>
          <w:b/>
        </w:rPr>
        <w:t>7</w:t>
      </w:r>
      <w:r w:rsidRPr="00AB4C78">
        <w:rPr>
          <w:rFonts w:asciiTheme="majorHAnsi" w:hAnsiTheme="majorHAnsi" w:cstheme="majorHAnsi"/>
          <w:b/>
        </w:rPr>
        <w:t xml:space="preserve"> Regime de fornecimento: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t>7.</w:t>
      </w:r>
      <w:r w:rsidR="00E350F0" w:rsidRPr="00AB4C78">
        <w:rPr>
          <w:rFonts w:asciiTheme="majorHAnsi" w:hAnsiTheme="majorHAnsi" w:cstheme="majorHAnsi"/>
        </w:rPr>
        <w:t>7</w:t>
      </w:r>
      <w:r w:rsidRPr="00AB4C78">
        <w:rPr>
          <w:rFonts w:asciiTheme="majorHAnsi" w:hAnsiTheme="majorHAnsi" w:cstheme="majorHAnsi"/>
        </w:rPr>
        <w:t xml:space="preserve">.1. Os </w:t>
      </w:r>
      <w:r w:rsidR="00A17C5C" w:rsidRPr="00AB4C78">
        <w:rPr>
          <w:rFonts w:asciiTheme="majorHAnsi" w:hAnsiTheme="majorHAnsi" w:cstheme="majorHAnsi"/>
        </w:rPr>
        <w:t xml:space="preserve">produtos deverão ser entregues </w:t>
      </w:r>
      <w:r w:rsidR="00F05C96" w:rsidRPr="00AB4C78">
        <w:rPr>
          <w:rFonts w:asciiTheme="majorHAnsi" w:hAnsiTheme="majorHAnsi" w:cstheme="majorHAnsi"/>
        </w:rPr>
        <w:t>parceladamente, conforme necessidade da Secretaria Municipal de Saúde.</w:t>
      </w:r>
    </w:p>
    <w:p w:rsidR="00D7258B" w:rsidRPr="00AB4C78" w:rsidRDefault="00D7258B" w:rsidP="00D7258B">
      <w:pPr>
        <w:jc w:val="both"/>
        <w:rPr>
          <w:rFonts w:asciiTheme="majorHAnsi" w:hAnsiTheme="majorHAnsi" w:cstheme="majorHAnsi"/>
          <w:b/>
        </w:rPr>
      </w:pPr>
      <w:r w:rsidRPr="00AB4C78">
        <w:rPr>
          <w:rFonts w:asciiTheme="majorHAnsi" w:hAnsiTheme="majorHAnsi" w:cstheme="majorHAnsi"/>
          <w:b/>
        </w:rPr>
        <w:t>7.</w:t>
      </w:r>
      <w:r w:rsidR="00E350F0" w:rsidRPr="00AB4C78">
        <w:rPr>
          <w:rFonts w:asciiTheme="majorHAnsi" w:hAnsiTheme="majorHAnsi" w:cstheme="majorHAnsi"/>
          <w:b/>
        </w:rPr>
        <w:t>8</w:t>
      </w:r>
      <w:r w:rsidRPr="00AB4C78">
        <w:rPr>
          <w:rFonts w:asciiTheme="majorHAnsi" w:hAnsiTheme="majorHAnsi" w:cstheme="majorHAnsi"/>
          <w:b/>
        </w:rPr>
        <w:t xml:space="preserve"> Vigência do contrato:</w:t>
      </w:r>
    </w:p>
    <w:p w:rsidR="00D7258B" w:rsidRPr="00AB4C78" w:rsidRDefault="00D7258B" w:rsidP="00D7258B">
      <w:pPr>
        <w:jc w:val="both"/>
        <w:rPr>
          <w:rFonts w:asciiTheme="majorHAnsi" w:hAnsiTheme="majorHAnsi" w:cstheme="majorHAnsi"/>
        </w:rPr>
      </w:pPr>
      <w:r w:rsidRPr="00AB4C78">
        <w:rPr>
          <w:rFonts w:asciiTheme="majorHAnsi" w:hAnsiTheme="majorHAnsi" w:cstheme="majorHAnsi"/>
        </w:rPr>
        <w:lastRenderedPageBreak/>
        <w:t>7.</w:t>
      </w:r>
      <w:r w:rsidR="00E350F0" w:rsidRPr="00AB4C78">
        <w:rPr>
          <w:rFonts w:asciiTheme="majorHAnsi" w:hAnsiTheme="majorHAnsi" w:cstheme="majorHAnsi"/>
        </w:rPr>
        <w:t>8</w:t>
      </w:r>
      <w:r w:rsidRPr="00AB4C78">
        <w:rPr>
          <w:rFonts w:asciiTheme="majorHAnsi" w:hAnsiTheme="majorHAnsi" w:cstheme="majorHAnsi"/>
        </w:rPr>
        <w:t>.1. Orienta-se</w:t>
      </w:r>
      <w:r w:rsidRPr="00AB4C78">
        <w:rPr>
          <w:rFonts w:asciiTheme="majorHAnsi" w:hAnsiTheme="majorHAnsi" w:cstheme="majorHAnsi"/>
          <w:b/>
        </w:rPr>
        <w:t xml:space="preserve"> para o prazo de vigência contratual de no mínimo 12 </w:t>
      </w:r>
      <w:r w:rsidR="008B6220">
        <w:rPr>
          <w:rFonts w:asciiTheme="majorHAnsi" w:hAnsiTheme="majorHAnsi" w:cstheme="majorHAnsi"/>
          <w:b/>
        </w:rPr>
        <w:t xml:space="preserve">(doze) </w:t>
      </w:r>
      <w:r w:rsidRPr="00AB4C78">
        <w:rPr>
          <w:rFonts w:asciiTheme="majorHAnsi" w:hAnsiTheme="majorHAnsi" w:cstheme="majorHAnsi"/>
          <w:b/>
        </w:rPr>
        <w:t>meses</w:t>
      </w:r>
      <w:r w:rsidRPr="00AB4C78">
        <w:rPr>
          <w:rFonts w:asciiTheme="majorHAnsi" w:hAnsiTheme="majorHAnsi" w:cstheme="majorHAnsi"/>
        </w:rPr>
        <w:t>, contados imediatamente a partir da assinatura ou retirada do Contrato, nos termos do Título III, Capítulo V, da Lei Federal nº 14.133 de abril de 2021.</w:t>
      </w:r>
    </w:p>
    <w:p w:rsidR="00B017A4" w:rsidRPr="00831FEA" w:rsidRDefault="00B017A4" w:rsidP="00B017A4">
      <w:pPr>
        <w:jc w:val="both"/>
        <w:rPr>
          <w:rFonts w:asciiTheme="majorHAnsi" w:hAnsiTheme="majorHAnsi" w:cstheme="majorHAnsi"/>
        </w:rPr>
      </w:pPr>
      <w:r w:rsidRPr="00831FEA">
        <w:rPr>
          <w:rFonts w:asciiTheme="majorHAnsi" w:hAnsiTheme="majorHAnsi" w:cstheme="majorHAnsi"/>
        </w:rPr>
        <w:t xml:space="preserve">7.8.2. Considerando que o objeto contratado é de natureza continuada, a vigência do contrato é prorrogável nos termos do Art. 107 da Lei Federal nº 14.133 de abril de 2021, se comprovada a </w:t>
      </w:r>
      <w:proofErr w:type="spellStart"/>
      <w:r w:rsidRPr="00831FEA">
        <w:rPr>
          <w:rFonts w:asciiTheme="majorHAnsi" w:hAnsiTheme="majorHAnsi" w:cstheme="majorHAnsi"/>
        </w:rPr>
        <w:t>vantajosidade</w:t>
      </w:r>
      <w:proofErr w:type="spellEnd"/>
      <w:r w:rsidRPr="00831FEA">
        <w:rPr>
          <w:rFonts w:asciiTheme="majorHAnsi" w:hAnsiTheme="majorHAnsi" w:cstheme="majorHAnsi"/>
        </w:rPr>
        <w:t xml:space="preserve"> para Contratante e se prevalecendo o interesse público.</w:t>
      </w:r>
    </w:p>
    <w:p w:rsidR="00D7258B" w:rsidRPr="00AB4C78" w:rsidRDefault="00B017A4" w:rsidP="00B017A4">
      <w:pPr>
        <w:jc w:val="both"/>
        <w:rPr>
          <w:rFonts w:asciiTheme="majorHAnsi" w:hAnsiTheme="majorHAnsi" w:cstheme="majorHAnsi"/>
        </w:rPr>
      </w:pPr>
      <w:r w:rsidRPr="00FE43A7">
        <w:rPr>
          <w:rFonts w:asciiTheme="majorHAnsi" w:hAnsiTheme="majorHAnsi" w:cstheme="majorHAnsi"/>
        </w:rPr>
        <w:t xml:space="preserve">7.8.3. Justifica-se a vigência contratual de 12 (doze) meses, por </w:t>
      </w:r>
      <w:r w:rsidRPr="00A32E3C">
        <w:rPr>
          <w:rFonts w:asciiTheme="majorHAnsi" w:hAnsiTheme="majorHAnsi" w:cstheme="majorHAnsi"/>
        </w:rPr>
        <w:t>tratar-se de um objeto cuja a necessidade é cont</w:t>
      </w:r>
      <w:r>
        <w:rPr>
          <w:rFonts w:asciiTheme="majorHAnsi" w:hAnsiTheme="majorHAnsi" w:cstheme="majorHAnsi"/>
        </w:rPr>
        <w:t>ínua e permanente.</w:t>
      </w:r>
    </w:p>
    <w:p w:rsidR="007B2D8C" w:rsidRPr="00AB4C78" w:rsidRDefault="007B2D8C">
      <w:pPr>
        <w:jc w:val="both"/>
        <w:rPr>
          <w:rFonts w:asciiTheme="majorHAnsi" w:hAnsiTheme="majorHAnsi" w:cstheme="majorHAnsi"/>
          <w:b/>
          <w:u w:val="single"/>
        </w:rPr>
      </w:pPr>
    </w:p>
    <w:p w:rsidR="009302A8" w:rsidRPr="00AB4C78" w:rsidRDefault="00500A67">
      <w:pPr>
        <w:jc w:val="both"/>
        <w:rPr>
          <w:rFonts w:asciiTheme="majorHAnsi" w:hAnsiTheme="majorHAnsi" w:cstheme="majorHAnsi"/>
        </w:rPr>
      </w:pPr>
      <w:r w:rsidRPr="00AB4C78">
        <w:rPr>
          <w:rFonts w:asciiTheme="majorHAnsi" w:hAnsiTheme="majorHAnsi" w:cstheme="majorHAnsi"/>
          <w:b/>
          <w:u w:val="single"/>
        </w:rPr>
        <w:t xml:space="preserve">SEÇÃO </w:t>
      </w:r>
      <w:r w:rsidR="0083656E" w:rsidRPr="00AB4C78">
        <w:rPr>
          <w:rFonts w:asciiTheme="majorHAnsi" w:hAnsiTheme="majorHAnsi" w:cstheme="majorHAnsi"/>
          <w:b/>
          <w:u w:val="single"/>
        </w:rPr>
        <w:t xml:space="preserve"> </w:t>
      </w:r>
      <w:r w:rsidR="00BD2A0B" w:rsidRPr="00AB4C78">
        <w:rPr>
          <w:rFonts w:asciiTheme="majorHAnsi" w:hAnsiTheme="majorHAnsi" w:cstheme="majorHAnsi"/>
          <w:b/>
          <w:u w:val="single"/>
        </w:rPr>
        <w:t>8 –</w:t>
      </w:r>
      <w:r w:rsidR="0083656E" w:rsidRPr="00AB4C78">
        <w:rPr>
          <w:rFonts w:asciiTheme="majorHAnsi" w:hAnsiTheme="majorHAnsi" w:cstheme="majorHAnsi"/>
          <w:b/>
          <w:u w:val="single"/>
        </w:rPr>
        <w:t xml:space="preserve"> </w:t>
      </w:r>
      <w:r w:rsidR="00BD2A0B" w:rsidRPr="00AB4C78">
        <w:rPr>
          <w:rFonts w:asciiTheme="majorHAnsi" w:hAnsiTheme="majorHAnsi" w:cstheme="majorHAnsi"/>
          <w:b/>
          <w:u w:val="single"/>
        </w:rPr>
        <w:t>DAS JUSTIFICATIVAS PARA O PARCELAMENTO OU NÃO DA SOLUÇÃO</w:t>
      </w:r>
      <w:r w:rsidR="00721FBA" w:rsidRPr="00AB4C78">
        <w:rPr>
          <w:rFonts w:asciiTheme="majorHAnsi" w:hAnsiTheme="majorHAnsi" w:cstheme="majorHAnsi"/>
        </w:rPr>
        <w:t xml:space="preserve"> (inciso VII do Art. 59 do Decreto nº 3.927/2023 e inciso VIII do §1º do Art. 18 da Lei nº 14.133/2021).</w:t>
      </w:r>
    </w:p>
    <w:p w:rsidR="00F44F49" w:rsidRPr="00AB4C78" w:rsidRDefault="00F44F49" w:rsidP="00F44F49">
      <w:pPr>
        <w:jc w:val="both"/>
        <w:rPr>
          <w:rFonts w:asciiTheme="majorHAnsi" w:hAnsiTheme="majorHAnsi" w:cstheme="majorHAnsi"/>
        </w:rPr>
      </w:pPr>
      <w:r w:rsidRPr="00AB4C78">
        <w:rPr>
          <w:rFonts w:asciiTheme="majorHAnsi" w:hAnsiTheme="majorHAnsi" w:cstheme="majorHAnsi"/>
        </w:rPr>
        <w:t>8.1. Para a contratação pretendida foram consideradas as características técnicas e peculiares de comercialização no mercado, avaliando-se o objeto em conformidade com o Princípio do Parcelamento, nos termos do Art. 40, §§ 2º e 3º da Lei Federal nº 14.133 de abril de 2021.</w:t>
      </w:r>
    </w:p>
    <w:p w:rsidR="00F44F49" w:rsidRPr="00AB4C78" w:rsidRDefault="00F44F49" w:rsidP="00F44F49">
      <w:pPr>
        <w:spacing w:line="276" w:lineRule="auto"/>
        <w:jc w:val="both"/>
        <w:rPr>
          <w:rFonts w:asciiTheme="majorHAnsi" w:hAnsiTheme="majorHAnsi" w:cstheme="majorHAnsi"/>
        </w:rPr>
      </w:pPr>
      <w:r w:rsidRPr="00AB4C78">
        <w:rPr>
          <w:rFonts w:asciiTheme="majorHAnsi" w:hAnsiTheme="majorHAnsi" w:cstheme="majorHAnsi"/>
        </w:rPr>
        <w:t xml:space="preserve">8.2. A presente contratação será realizada com a adjudicação do objeto por </w:t>
      </w:r>
      <w:r w:rsidRPr="00AB4C78">
        <w:rPr>
          <w:rFonts w:asciiTheme="majorHAnsi" w:hAnsiTheme="majorHAnsi" w:cstheme="majorHAnsi"/>
          <w:b/>
        </w:rPr>
        <w:t>Item</w:t>
      </w:r>
      <w:r w:rsidRPr="00AB4C78">
        <w:rPr>
          <w:rFonts w:asciiTheme="majorHAnsi" w:hAnsiTheme="majorHAnsi" w:cstheme="majorHAnsi"/>
        </w:rPr>
        <w:t>, visando a ampla disputa e economicidade para o Município</w:t>
      </w:r>
      <w:r w:rsidRPr="00AB4C78">
        <w:rPr>
          <w:rFonts w:asciiTheme="majorHAnsi" w:hAnsiTheme="majorHAnsi" w:cstheme="majorHAnsi"/>
          <w:b/>
        </w:rPr>
        <w:t>.</w:t>
      </w:r>
    </w:p>
    <w:p w:rsidR="007B2D8C" w:rsidRPr="00AB4C78" w:rsidRDefault="007B2D8C">
      <w:pPr>
        <w:jc w:val="both"/>
        <w:rPr>
          <w:rFonts w:asciiTheme="majorHAnsi" w:hAnsiTheme="majorHAnsi" w:cstheme="majorHAnsi"/>
          <w:b/>
          <w:u w:val="single"/>
        </w:rPr>
      </w:pPr>
    </w:p>
    <w:p w:rsidR="009302A8" w:rsidRPr="00AB4C78" w:rsidRDefault="0083656E">
      <w:pPr>
        <w:jc w:val="both"/>
        <w:rPr>
          <w:rFonts w:asciiTheme="majorHAnsi" w:hAnsiTheme="majorHAnsi" w:cstheme="majorHAnsi"/>
        </w:rPr>
      </w:pPr>
      <w:r w:rsidRPr="00AB4C78">
        <w:rPr>
          <w:rFonts w:asciiTheme="majorHAnsi" w:hAnsiTheme="majorHAnsi" w:cstheme="majorHAnsi"/>
          <w:b/>
          <w:u w:val="single"/>
        </w:rPr>
        <w:t xml:space="preserve">SEÇÃO </w:t>
      </w:r>
      <w:r w:rsidR="00B053A5" w:rsidRPr="00AB4C78">
        <w:rPr>
          <w:rFonts w:asciiTheme="majorHAnsi" w:hAnsiTheme="majorHAnsi" w:cstheme="majorHAnsi"/>
          <w:b/>
          <w:u w:val="single"/>
        </w:rPr>
        <w:t>9</w:t>
      </w:r>
      <w:r w:rsidRPr="00AB4C78">
        <w:rPr>
          <w:rFonts w:asciiTheme="majorHAnsi" w:hAnsiTheme="majorHAnsi" w:cstheme="majorHAnsi"/>
          <w:b/>
          <w:u w:val="single"/>
        </w:rPr>
        <w:t xml:space="preserve"> </w:t>
      </w:r>
      <w:r w:rsidR="00B053A5" w:rsidRPr="00AB4C78">
        <w:rPr>
          <w:rFonts w:asciiTheme="majorHAnsi" w:hAnsiTheme="majorHAnsi" w:cstheme="majorHAnsi"/>
          <w:b/>
          <w:u w:val="single"/>
        </w:rPr>
        <w:t>–</w:t>
      </w:r>
      <w:r w:rsidRPr="00AB4C78">
        <w:rPr>
          <w:rFonts w:asciiTheme="majorHAnsi" w:hAnsiTheme="majorHAnsi" w:cstheme="majorHAnsi"/>
          <w:b/>
          <w:u w:val="single"/>
        </w:rPr>
        <w:t xml:space="preserve"> </w:t>
      </w:r>
      <w:r w:rsidR="00B053A5" w:rsidRPr="00AB4C78">
        <w:rPr>
          <w:rFonts w:asciiTheme="majorHAnsi" w:hAnsiTheme="majorHAnsi" w:cstheme="majorHAnsi"/>
          <w:b/>
          <w:u w:val="single"/>
        </w:rPr>
        <w:t xml:space="preserve">DEMONSTRAÇÃO DOS </w:t>
      </w:r>
      <w:r w:rsidRPr="00AB4C78">
        <w:rPr>
          <w:rFonts w:asciiTheme="majorHAnsi" w:hAnsiTheme="majorHAnsi" w:cstheme="majorHAnsi"/>
          <w:b/>
          <w:u w:val="single"/>
        </w:rPr>
        <w:t>RESULTADOS PRETENDIDOS</w:t>
      </w:r>
      <w:r w:rsidR="00156351" w:rsidRPr="00AB4C78">
        <w:rPr>
          <w:rFonts w:asciiTheme="majorHAnsi" w:hAnsiTheme="majorHAnsi" w:cstheme="majorHAnsi"/>
        </w:rPr>
        <w:t xml:space="preserve"> (inciso X do Art. 59 do Decreto nº 3.927/2023 e inciso IX do §1º do Art. 18 da Lei nº 14.133/2021).</w:t>
      </w:r>
    </w:p>
    <w:p w:rsidR="007A3DD3" w:rsidRPr="007A3DD3" w:rsidRDefault="00255546" w:rsidP="007A3DD3">
      <w:pPr>
        <w:pStyle w:val="NormalWeb"/>
        <w:spacing w:line="276" w:lineRule="auto"/>
        <w:jc w:val="both"/>
        <w:rPr>
          <w:rFonts w:asciiTheme="majorHAnsi" w:eastAsia="Times New Roman" w:hAnsiTheme="majorHAnsi" w:cstheme="majorHAnsi"/>
          <w:sz w:val="22"/>
          <w:szCs w:val="22"/>
          <w:lang w:eastAsia="pt-BR"/>
        </w:rPr>
      </w:pPr>
      <w:r w:rsidRPr="007A3DD3">
        <w:rPr>
          <w:rFonts w:asciiTheme="majorHAnsi" w:hAnsiTheme="majorHAnsi" w:cstheme="majorHAnsi"/>
          <w:sz w:val="22"/>
          <w:szCs w:val="22"/>
        </w:rPr>
        <w:t xml:space="preserve">9.1. </w:t>
      </w:r>
      <w:r w:rsidR="007A3DD3" w:rsidRPr="007A3DD3">
        <w:rPr>
          <w:rFonts w:asciiTheme="majorHAnsi" w:eastAsia="Times New Roman" w:hAnsiTheme="majorHAnsi" w:cstheme="majorHAnsi"/>
          <w:sz w:val="22"/>
          <w:szCs w:val="22"/>
          <w:lang w:eastAsia="pt-BR"/>
        </w:rPr>
        <w:t>A presente contratação tem como objetivo alcançar os seguintes resultados:</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Garantir o abastecimento contínuo e adequado de materiais ambulatoriais, evitando desabastecimento e interrupções nos atendimentos das unidades de saúde;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Assegurar a continuidade e a qualidade dos serviços públicos de saúde prestados à população, especialmente no atendimento ambulatorial, de urgência e reabilitação;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Proporcionar maior eficiência na gestão dos estoques, com planejamento adequado das aquisições e redução de perdas, vencimentos e aquisições emergenciais;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Promover a economicidade e a otimização dos recursos públicos, por meio da realização de procedimento licitatório que permita ampla competitividade e obtenção da proposta mais vantajosa;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Reduzir a necessidade de contratações diretas emergenciais decorrentes de falhas no planejamento, fortalecendo a governança nas contratações públicas;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Garantir a padronização e qualidade dos materiais adquiridos, atendendo às normas técnicas e exigências dos órgãos reguladores;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 xml:space="preserve">Possibilitar maior previsibilidade no atendimento das demandas da Secretaria Municipal de Saúde, contribuindo para uma gestão mais eficiente e organizada; </w:t>
      </w:r>
    </w:p>
    <w:p w:rsidR="007A3DD3" w:rsidRPr="007A3DD3" w:rsidRDefault="007A3DD3" w:rsidP="007A3DD3">
      <w:pPr>
        <w:numPr>
          <w:ilvl w:val="0"/>
          <w:numId w:val="19"/>
        </w:numPr>
        <w:spacing w:before="100" w:beforeAutospacing="1" w:after="100" w:afterAutospacing="1" w:line="276" w:lineRule="auto"/>
        <w:jc w:val="both"/>
        <w:rPr>
          <w:rFonts w:asciiTheme="majorHAnsi" w:eastAsia="Times New Roman" w:hAnsiTheme="majorHAnsi" w:cstheme="majorHAnsi"/>
          <w:lang w:eastAsia="pt-BR"/>
        </w:rPr>
      </w:pPr>
      <w:r w:rsidRPr="007A3DD3">
        <w:rPr>
          <w:rFonts w:asciiTheme="majorHAnsi" w:eastAsia="Times New Roman" w:hAnsiTheme="majorHAnsi" w:cstheme="majorHAnsi"/>
          <w:lang w:eastAsia="pt-BR"/>
        </w:rPr>
        <w:t>Assegurar melhores condições de trabalho aos profissionais de saúde, mediante a disponibilização adequada de insumos e equipamentos necessários à execução dos serviços.</w:t>
      </w:r>
    </w:p>
    <w:p w:rsidR="009302A8" w:rsidRPr="00AB4C78" w:rsidRDefault="0083656E">
      <w:pPr>
        <w:jc w:val="both"/>
        <w:rPr>
          <w:rFonts w:asciiTheme="majorHAnsi" w:hAnsiTheme="majorHAnsi" w:cstheme="majorHAnsi"/>
        </w:rPr>
      </w:pPr>
      <w:r w:rsidRPr="00AB4C78">
        <w:rPr>
          <w:rFonts w:asciiTheme="majorHAnsi" w:hAnsiTheme="majorHAnsi" w:cstheme="majorHAnsi"/>
          <w:b/>
          <w:u w:val="single"/>
        </w:rPr>
        <w:lastRenderedPageBreak/>
        <w:t xml:space="preserve">SEÇÃO </w:t>
      </w:r>
      <w:r w:rsidR="007E4710" w:rsidRPr="00AB4C78">
        <w:rPr>
          <w:rFonts w:asciiTheme="majorHAnsi" w:hAnsiTheme="majorHAnsi" w:cstheme="majorHAnsi"/>
          <w:b/>
          <w:u w:val="single"/>
        </w:rPr>
        <w:t>10</w:t>
      </w:r>
      <w:r w:rsidRPr="00AB4C78">
        <w:rPr>
          <w:rFonts w:asciiTheme="majorHAnsi" w:hAnsiTheme="majorHAnsi" w:cstheme="majorHAnsi"/>
          <w:b/>
          <w:u w:val="single"/>
        </w:rPr>
        <w:t xml:space="preserve"> - PROVIDÊNCIAS PRÉVIAS A SEREM ADOTADAS PELA ADMINISTRAÇÃO</w:t>
      </w:r>
      <w:r w:rsidR="007E4710" w:rsidRPr="00AB4C78">
        <w:rPr>
          <w:rFonts w:asciiTheme="majorHAnsi" w:hAnsiTheme="majorHAnsi" w:cstheme="majorHAnsi"/>
        </w:rPr>
        <w:t xml:space="preserve"> (inciso XI do Art. 59 do Decreto nº 3.927/2023 e inciso X do §1º do Art. 18 da Lei nº 14.133/2021).</w:t>
      </w:r>
    </w:p>
    <w:p w:rsidR="009302A8" w:rsidRPr="00AB4C78" w:rsidRDefault="00FB2F34">
      <w:pPr>
        <w:jc w:val="both"/>
        <w:rPr>
          <w:rFonts w:asciiTheme="majorHAnsi" w:hAnsiTheme="majorHAnsi" w:cstheme="majorHAnsi"/>
        </w:rPr>
      </w:pPr>
      <w:r w:rsidRPr="00AB4C78">
        <w:rPr>
          <w:rFonts w:asciiTheme="majorHAnsi" w:hAnsiTheme="majorHAnsi" w:cstheme="majorHAnsi"/>
        </w:rPr>
        <w:t>10</w:t>
      </w:r>
      <w:r w:rsidR="0083656E" w:rsidRPr="00AB4C78">
        <w:rPr>
          <w:rFonts w:asciiTheme="majorHAnsi" w:hAnsiTheme="majorHAnsi" w:cstheme="majorHAnsi"/>
        </w:rPr>
        <w:t>.1. A Administração Pública deverá tomar todas as providências previamente à formalização da contratação, visando à disponibilização da solução contratada em sua plenitude e ao alcance das finalidades da contratação.</w:t>
      </w:r>
    </w:p>
    <w:p w:rsidR="009302A8" w:rsidRPr="00AB4C78" w:rsidRDefault="00FB2F34">
      <w:pPr>
        <w:jc w:val="both"/>
        <w:rPr>
          <w:rFonts w:asciiTheme="majorHAnsi" w:hAnsiTheme="majorHAnsi" w:cstheme="majorHAnsi"/>
        </w:rPr>
      </w:pPr>
      <w:r w:rsidRPr="00AB4C78">
        <w:rPr>
          <w:rFonts w:asciiTheme="majorHAnsi" w:hAnsiTheme="majorHAnsi" w:cstheme="majorHAnsi"/>
        </w:rPr>
        <w:t>10</w:t>
      </w:r>
      <w:r w:rsidR="0083656E" w:rsidRPr="00AB4C78">
        <w:rPr>
          <w:rFonts w:asciiTheme="majorHAnsi" w:hAnsiTheme="majorHAnsi" w:cstheme="majorHAnsi"/>
        </w:rPr>
        <w:t>.2. No que tange a necessidade de serem tomadas providências para adequação do ambiente da instituição, frisa-se que não há necessidade de adequação da organização para que a contratação surta seus efeitos.</w:t>
      </w:r>
    </w:p>
    <w:p w:rsidR="009302A8" w:rsidRPr="00AB4C78" w:rsidRDefault="00FB2F34">
      <w:pPr>
        <w:jc w:val="both"/>
        <w:rPr>
          <w:rFonts w:asciiTheme="majorHAnsi" w:hAnsiTheme="majorHAnsi" w:cstheme="majorHAnsi"/>
        </w:rPr>
      </w:pPr>
      <w:r w:rsidRPr="00AB4C78">
        <w:rPr>
          <w:rFonts w:asciiTheme="majorHAnsi" w:hAnsiTheme="majorHAnsi" w:cstheme="majorHAnsi"/>
        </w:rPr>
        <w:t>10</w:t>
      </w:r>
      <w:r w:rsidR="0083656E" w:rsidRPr="00AB4C78">
        <w:rPr>
          <w:rFonts w:asciiTheme="majorHAnsi" w:hAnsiTheme="majorHAnsi" w:cstheme="majorHAnsi"/>
        </w:rPr>
        <w:t>.3. Ademais, pela característica do objeto aqui tratado, há necessidade de capacitação de servidores para fiscalização e gestão contratual.</w:t>
      </w:r>
    </w:p>
    <w:p w:rsidR="007B2D8C" w:rsidRPr="00AB4C78" w:rsidRDefault="007B2D8C">
      <w:pPr>
        <w:jc w:val="both"/>
        <w:rPr>
          <w:rFonts w:asciiTheme="majorHAnsi" w:hAnsiTheme="majorHAnsi" w:cstheme="majorHAnsi"/>
          <w:b/>
          <w:u w:val="single"/>
        </w:rPr>
      </w:pPr>
    </w:p>
    <w:p w:rsidR="009302A8" w:rsidRPr="00AB4C78" w:rsidRDefault="0083656E">
      <w:pPr>
        <w:jc w:val="both"/>
        <w:rPr>
          <w:rFonts w:asciiTheme="majorHAnsi" w:hAnsiTheme="majorHAnsi" w:cstheme="majorHAnsi"/>
        </w:rPr>
      </w:pPr>
      <w:r w:rsidRPr="00AB4C78">
        <w:rPr>
          <w:rFonts w:asciiTheme="majorHAnsi" w:hAnsiTheme="majorHAnsi" w:cstheme="majorHAnsi"/>
          <w:b/>
          <w:u w:val="single"/>
        </w:rPr>
        <w:t>SEÇÃO 1</w:t>
      </w:r>
      <w:r w:rsidR="00CA6440" w:rsidRPr="00AB4C78">
        <w:rPr>
          <w:rFonts w:asciiTheme="majorHAnsi" w:hAnsiTheme="majorHAnsi" w:cstheme="majorHAnsi"/>
          <w:b/>
          <w:u w:val="single"/>
        </w:rPr>
        <w:t>1</w:t>
      </w:r>
      <w:r w:rsidRPr="00AB4C78">
        <w:rPr>
          <w:rFonts w:asciiTheme="majorHAnsi" w:hAnsiTheme="majorHAnsi" w:cstheme="majorHAnsi"/>
          <w:b/>
          <w:u w:val="single"/>
        </w:rPr>
        <w:t xml:space="preserve"> - CONTRATAÇÕES CORRELATAS OU INTERDEPENDENTES</w:t>
      </w:r>
      <w:r w:rsidR="00CA6440" w:rsidRPr="00AB4C78">
        <w:rPr>
          <w:rFonts w:asciiTheme="majorHAnsi" w:hAnsiTheme="majorHAnsi" w:cstheme="majorHAnsi"/>
        </w:rPr>
        <w:t xml:space="preserve"> (inciso VIII do Art. 59 do Decreto nº 3.927/2023 e inciso XI do §1º do Art. 18 da Lei nº 14.133/2021).</w:t>
      </w:r>
    </w:p>
    <w:p w:rsidR="009302A8" w:rsidRPr="00AB4C78" w:rsidRDefault="00DA1409">
      <w:pPr>
        <w:jc w:val="both"/>
        <w:rPr>
          <w:rFonts w:asciiTheme="majorHAnsi" w:hAnsiTheme="majorHAnsi" w:cstheme="majorHAnsi"/>
        </w:rPr>
      </w:pPr>
      <w:r>
        <w:rPr>
          <w:rFonts w:asciiTheme="majorHAnsi" w:hAnsiTheme="majorHAnsi" w:cstheme="majorHAnsi"/>
        </w:rPr>
        <w:t>11</w:t>
      </w:r>
      <w:r w:rsidR="0083656E" w:rsidRPr="00AB4C78">
        <w:rPr>
          <w:rFonts w:asciiTheme="majorHAnsi" w:hAnsiTheme="majorHAnsi" w:cstheme="majorHAnsi"/>
        </w:rPr>
        <w:t xml:space="preserve">.1. Para atendimento da finalidade da contratação, </w:t>
      </w:r>
      <w:r w:rsidR="00BC79D8" w:rsidRPr="00AB4C78">
        <w:rPr>
          <w:rFonts w:asciiTheme="majorHAnsi" w:hAnsiTheme="majorHAnsi" w:cstheme="majorHAnsi"/>
        </w:rPr>
        <w:t>n</w:t>
      </w:r>
      <w:r w:rsidR="0083656E" w:rsidRPr="00AB4C78">
        <w:rPr>
          <w:rFonts w:asciiTheme="majorHAnsi" w:hAnsiTheme="majorHAnsi" w:cstheme="majorHAnsi"/>
        </w:rPr>
        <w:t xml:space="preserve">ão </w:t>
      </w:r>
      <w:r w:rsidR="00BC79D8" w:rsidRPr="00AB4C78">
        <w:rPr>
          <w:rFonts w:asciiTheme="majorHAnsi" w:hAnsiTheme="majorHAnsi" w:cstheme="majorHAnsi"/>
        </w:rPr>
        <w:t xml:space="preserve">há </w:t>
      </w:r>
      <w:r w:rsidR="0083656E" w:rsidRPr="00AB4C78">
        <w:rPr>
          <w:rFonts w:asciiTheme="majorHAnsi" w:hAnsiTheme="majorHAnsi" w:cstheme="majorHAnsi"/>
        </w:rPr>
        <w:t>contratações correlatas e/ou interdepe</w:t>
      </w:r>
      <w:r w:rsidR="00F65865" w:rsidRPr="00AB4C78">
        <w:rPr>
          <w:rFonts w:asciiTheme="majorHAnsi" w:hAnsiTheme="majorHAnsi" w:cstheme="majorHAnsi"/>
        </w:rPr>
        <w:t>ndentes da presente contratação.</w:t>
      </w:r>
    </w:p>
    <w:p w:rsidR="007B2D8C" w:rsidRPr="00AB4C78" w:rsidRDefault="007B2D8C" w:rsidP="00851DA0">
      <w:pPr>
        <w:jc w:val="both"/>
        <w:rPr>
          <w:rFonts w:asciiTheme="majorHAnsi" w:hAnsiTheme="majorHAnsi" w:cstheme="majorHAnsi"/>
          <w:b/>
          <w:u w:val="single"/>
        </w:rPr>
      </w:pPr>
    </w:p>
    <w:p w:rsidR="00851DA0" w:rsidRPr="00AB4C78" w:rsidRDefault="00851DA0" w:rsidP="00851DA0">
      <w:pPr>
        <w:jc w:val="both"/>
        <w:rPr>
          <w:rFonts w:asciiTheme="majorHAnsi" w:hAnsiTheme="majorHAnsi" w:cstheme="majorHAnsi"/>
        </w:rPr>
      </w:pPr>
      <w:r w:rsidRPr="00AB4C78">
        <w:rPr>
          <w:rFonts w:asciiTheme="majorHAnsi" w:hAnsiTheme="majorHAnsi" w:cstheme="majorHAnsi"/>
          <w:b/>
          <w:u w:val="single"/>
        </w:rPr>
        <w:t>SEÇÃO 12 - POSSÍVEIS IMPACTOS AMBIENTAIS E MEDIDAS MITIGADORAS</w:t>
      </w:r>
      <w:r w:rsidRPr="00AB4C78">
        <w:rPr>
          <w:rFonts w:asciiTheme="majorHAnsi" w:hAnsiTheme="majorHAnsi" w:cstheme="majorHAnsi"/>
        </w:rPr>
        <w:t xml:space="preserve"> (inciso XII do Art. 59 do Decreto nº 3.927/2023 e inciso XII do §1º do Art. 18 da Lei nº 14.133/2021).</w:t>
      </w:r>
    </w:p>
    <w:p w:rsidR="00E43CB0" w:rsidRPr="005E25D4" w:rsidRDefault="00DA1409" w:rsidP="00E43CB0">
      <w:pPr>
        <w:spacing w:line="276" w:lineRule="auto"/>
        <w:jc w:val="both"/>
        <w:rPr>
          <w:rFonts w:asciiTheme="majorHAnsi" w:hAnsiTheme="majorHAnsi" w:cstheme="majorHAnsi"/>
        </w:rPr>
      </w:pPr>
      <w:proofErr w:type="gramStart"/>
      <w:r w:rsidRPr="007C380B">
        <w:rPr>
          <w:rFonts w:asciiTheme="majorHAnsi" w:hAnsiTheme="majorHAnsi" w:cstheme="majorHAnsi"/>
        </w:rPr>
        <w:t xml:space="preserve">12.1 </w:t>
      </w:r>
      <w:r w:rsidR="00E43CB0" w:rsidRPr="005E25D4">
        <w:rPr>
          <w:rFonts w:asciiTheme="majorHAnsi" w:hAnsiTheme="majorHAnsi" w:cstheme="majorHAnsi"/>
        </w:rPr>
        <w:t>Conside</w:t>
      </w:r>
      <w:bookmarkStart w:id="0" w:name="_GoBack"/>
      <w:bookmarkEnd w:id="0"/>
      <w:r w:rsidR="00E43CB0" w:rsidRPr="005E25D4">
        <w:rPr>
          <w:rFonts w:asciiTheme="majorHAnsi" w:hAnsiTheme="majorHAnsi" w:cstheme="majorHAnsi"/>
        </w:rPr>
        <w:t>rando</w:t>
      </w:r>
      <w:proofErr w:type="gramEnd"/>
      <w:r w:rsidR="00E43CB0" w:rsidRPr="005E25D4">
        <w:rPr>
          <w:rFonts w:asciiTheme="majorHAnsi" w:hAnsiTheme="majorHAnsi" w:cstheme="majorHAnsi"/>
        </w:rPr>
        <w:t xml:space="preserve"> a natureza da contratação, foram identificados possíveis impactos ambientais, bem como definidas medidas mitigadoras, visando minimizar efeitos ao meio ambiente e atender aos princípios da sustentabilidade.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116"/>
        <w:gridCol w:w="4378"/>
      </w:tblGrid>
      <w:tr w:rsidR="007C380B" w:rsidRPr="007C380B" w:rsidTr="007C380B">
        <w:trPr>
          <w:tblHeader/>
          <w:tblCellSpacing w:w="15" w:type="dxa"/>
        </w:trPr>
        <w:tc>
          <w:tcPr>
            <w:tcW w:w="0" w:type="auto"/>
            <w:hideMark/>
          </w:tcPr>
          <w:p w:rsidR="007C380B" w:rsidRPr="007C380B" w:rsidRDefault="007C380B" w:rsidP="007C380B">
            <w:pPr>
              <w:spacing w:after="0" w:line="240" w:lineRule="auto"/>
              <w:jc w:val="center"/>
              <w:rPr>
                <w:rFonts w:asciiTheme="majorHAnsi" w:eastAsia="Times New Roman" w:hAnsiTheme="majorHAnsi" w:cstheme="majorHAnsi"/>
                <w:b/>
                <w:bCs/>
                <w:sz w:val="18"/>
                <w:szCs w:val="18"/>
                <w:lang w:eastAsia="pt-BR"/>
              </w:rPr>
            </w:pPr>
            <w:r w:rsidRPr="007C380B">
              <w:rPr>
                <w:rFonts w:asciiTheme="majorHAnsi" w:eastAsia="Times New Roman" w:hAnsiTheme="majorHAnsi" w:cstheme="majorHAnsi"/>
                <w:b/>
                <w:bCs/>
                <w:sz w:val="18"/>
                <w:szCs w:val="18"/>
                <w:lang w:eastAsia="pt-BR"/>
              </w:rPr>
              <w:t>Impactos Ambientais Identificados</w:t>
            </w:r>
          </w:p>
        </w:tc>
        <w:tc>
          <w:tcPr>
            <w:tcW w:w="0" w:type="auto"/>
            <w:hideMark/>
          </w:tcPr>
          <w:p w:rsidR="007C380B" w:rsidRPr="007C380B" w:rsidRDefault="007C380B" w:rsidP="007C380B">
            <w:pPr>
              <w:spacing w:after="0" w:line="240" w:lineRule="auto"/>
              <w:jc w:val="center"/>
              <w:rPr>
                <w:rFonts w:asciiTheme="majorHAnsi" w:eastAsia="Times New Roman" w:hAnsiTheme="majorHAnsi" w:cstheme="majorHAnsi"/>
                <w:b/>
                <w:bCs/>
                <w:sz w:val="18"/>
                <w:szCs w:val="18"/>
                <w:lang w:eastAsia="pt-BR"/>
              </w:rPr>
            </w:pPr>
            <w:r w:rsidRPr="007C380B">
              <w:rPr>
                <w:rFonts w:asciiTheme="majorHAnsi" w:eastAsia="Times New Roman" w:hAnsiTheme="majorHAnsi" w:cstheme="majorHAnsi"/>
                <w:b/>
                <w:bCs/>
                <w:sz w:val="18"/>
                <w:szCs w:val="18"/>
                <w:lang w:eastAsia="pt-BR"/>
              </w:rPr>
              <w:t>Medidas Mitigadoras</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 xml:space="preserve">Geração de resíduos de serviços de saúde (RSS), incluindo materiais contaminados e </w:t>
            </w:r>
            <w:proofErr w:type="spellStart"/>
            <w:r w:rsidRPr="007C380B">
              <w:rPr>
                <w:rFonts w:asciiTheme="majorHAnsi" w:eastAsia="Times New Roman" w:hAnsiTheme="majorHAnsi" w:cstheme="majorHAnsi"/>
                <w:sz w:val="18"/>
                <w:szCs w:val="18"/>
                <w:lang w:eastAsia="pt-BR"/>
              </w:rPr>
              <w:t>perfurocortantes</w:t>
            </w:r>
            <w:proofErr w:type="spellEnd"/>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Destinação ambientalmente adequada dos resíduos, conforme legislação vigente e normas sanitárias aplicáveis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Aumento do volume de resíduos sólidos (plásticos, embalagens e descartáveis)</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Incentivo à aquisição de produtos com menor volume de embalagem e, quando possível, recicláveis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Risco de contaminação do solo e da água pelo descarte inadequado de resíduos hospitalares</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Implementação e cumprimento do Plano de Gerenciamento de Resíduos de Serviços de Saúde (PGRSS)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Consumo de recursos naturais na fabricação dos materiais (plástico, papel, insumos químicos)</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Priorizar fornecedores que adotem práticas sustentáveis e uso racional de recursos naturais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Emissão de poluentes decorrentes da fabricação e transporte dos produtos</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Preferência por fornecedores que atendam a normas ambientais e reduzam impactos logísticos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 xml:space="preserve">Descarte inadequado de materiais </w:t>
            </w:r>
            <w:proofErr w:type="spellStart"/>
            <w:r w:rsidRPr="007C380B">
              <w:rPr>
                <w:rFonts w:asciiTheme="majorHAnsi" w:eastAsia="Times New Roman" w:hAnsiTheme="majorHAnsi" w:cstheme="majorHAnsi"/>
                <w:sz w:val="18"/>
                <w:szCs w:val="18"/>
                <w:lang w:eastAsia="pt-BR"/>
              </w:rPr>
              <w:t>perfurocortantes</w:t>
            </w:r>
            <w:proofErr w:type="spellEnd"/>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Realização de segregação correta e uso de coletores apropriados conforme normas sanitárias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Desperdício de materiais por uso inadequado ou má gestão</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Capacitação dos profissionais quanto ao uso racional e correto dos insumos</w:t>
            </w:r>
            <w:r>
              <w:rPr>
                <w:rFonts w:asciiTheme="majorHAnsi" w:eastAsia="Times New Roman" w:hAnsiTheme="majorHAnsi" w:cstheme="majorHAnsi"/>
                <w:sz w:val="18"/>
                <w:szCs w:val="18"/>
                <w:lang w:eastAsia="pt-BR"/>
              </w:rPr>
              <w:t>.</w:t>
            </w:r>
          </w:p>
        </w:tc>
      </w:tr>
      <w:tr w:rsidR="007C380B" w:rsidRPr="007C380B" w:rsidTr="007C380B">
        <w:trPr>
          <w:tblCellSpacing w:w="15" w:type="dxa"/>
        </w:trPr>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Impactos ambientais indiretos ao longo do ciclo de vida dos produtos</w:t>
            </w:r>
            <w:r>
              <w:rPr>
                <w:rFonts w:asciiTheme="majorHAnsi" w:eastAsia="Times New Roman" w:hAnsiTheme="majorHAnsi" w:cstheme="majorHAnsi"/>
                <w:sz w:val="18"/>
                <w:szCs w:val="18"/>
                <w:lang w:eastAsia="pt-BR"/>
              </w:rPr>
              <w:t>.</w:t>
            </w:r>
          </w:p>
        </w:tc>
        <w:tc>
          <w:tcPr>
            <w:tcW w:w="0" w:type="auto"/>
            <w:hideMark/>
          </w:tcPr>
          <w:p w:rsidR="007C380B" w:rsidRPr="007C380B" w:rsidRDefault="007C380B" w:rsidP="007C380B">
            <w:pPr>
              <w:spacing w:after="0" w:line="240" w:lineRule="auto"/>
              <w:jc w:val="both"/>
              <w:rPr>
                <w:rFonts w:asciiTheme="majorHAnsi" w:eastAsia="Times New Roman" w:hAnsiTheme="majorHAnsi" w:cstheme="majorHAnsi"/>
                <w:sz w:val="18"/>
                <w:szCs w:val="18"/>
                <w:lang w:eastAsia="pt-BR"/>
              </w:rPr>
            </w:pPr>
            <w:r w:rsidRPr="007C380B">
              <w:rPr>
                <w:rFonts w:asciiTheme="majorHAnsi" w:eastAsia="Times New Roman" w:hAnsiTheme="majorHAnsi" w:cstheme="majorHAnsi"/>
                <w:sz w:val="18"/>
                <w:szCs w:val="18"/>
                <w:lang w:eastAsia="pt-BR"/>
              </w:rPr>
              <w:t>Adoção de critérios de sustentabilidade nas aquisições públicas e incentivo à logística reversa quando aplicável</w:t>
            </w:r>
            <w:r>
              <w:rPr>
                <w:rFonts w:asciiTheme="majorHAnsi" w:eastAsia="Times New Roman" w:hAnsiTheme="majorHAnsi" w:cstheme="majorHAnsi"/>
                <w:sz w:val="18"/>
                <w:szCs w:val="18"/>
                <w:lang w:eastAsia="pt-BR"/>
              </w:rPr>
              <w:t>.</w:t>
            </w:r>
          </w:p>
        </w:tc>
      </w:tr>
    </w:tbl>
    <w:p w:rsidR="007C380B" w:rsidRPr="005E25D4" w:rsidRDefault="007C380B" w:rsidP="00DA1409">
      <w:pPr>
        <w:spacing w:line="276" w:lineRule="auto"/>
        <w:jc w:val="both"/>
        <w:rPr>
          <w:rFonts w:asciiTheme="majorHAnsi" w:hAnsiTheme="majorHAnsi" w:cstheme="majorHAnsi"/>
        </w:rPr>
      </w:pPr>
    </w:p>
    <w:p w:rsidR="007C380B" w:rsidRPr="007C380B" w:rsidRDefault="007C380B" w:rsidP="007C380B">
      <w:pPr>
        <w:pStyle w:val="NormalWeb"/>
        <w:spacing w:line="276" w:lineRule="auto"/>
        <w:jc w:val="both"/>
        <w:rPr>
          <w:rFonts w:asciiTheme="majorHAnsi" w:eastAsia="Times New Roman" w:hAnsiTheme="majorHAnsi" w:cstheme="majorHAnsi"/>
          <w:sz w:val="22"/>
          <w:szCs w:val="22"/>
          <w:lang w:eastAsia="pt-BR"/>
        </w:rPr>
      </w:pPr>
      <w:proofErr w:type="gramStart"/>
      <w:r w:rsidRPr="007C380B">
        <w:rPr>
          <w:rFonts w:asciiTheme="majorHAnsi" w:hAnsiTheme="majorHAnsi" w:cstheme="majorHAnsi"/>
          <w:sz w:val="22"/>
          <w:szCs w:val="22"/>
        </w:rPr>
        <w:t xml:space="preserve">12.2 </w:t>
      </w:r>
      <w:r w:rsidRPr="007C380B">
        <w:rPr>
          <w:rFonts w:asciiTheme="majorHAnsi" w:eastAsia="Times New Roman" w:hAnsiTheme="majorHAnsi" w:cstheme="majorHAnsi"/>
          <w:sz w:val="22"/>
          <w:szCs w:val="22"/>
          <w:lang w:eastAsia="pt-BR"/>
        </w:rPr>
        <w:t>Conforme</w:t>
      </w:r>
      <w:proofErr w:type="gramEnd"/>
      <w:r w:rsidRPr="007C380B">
        <w:rPr>
          <w:rFonts w:asciiTheme="majorHAnsi" w:eastAsia="Times New Roman" w:hAnsiTheme="majorHAnsi" w:cstheme="majorHAnsi"/>
          <w:sz w:val="22"/>
          <w:szCs w:val="22"/>
          <w:lang w:eastAsia="pt-BR"/>
        </w:rPr>
        <w:t xml:space="preserve"> demonstrado na tabela acima, os impactos ambientais identificados estão diretamente relacionados à natureza dos materiais a serem adquiridos, sendo, em sua maioria, </w:t>
      </w:r>
      <w:r w:rsidRPr="007C380B">
        <w:rPr>
          <w:rFonts w:asciiTheme="majorHAnsi" w:eastAsia="Times New Roman" w:hAnsiTheme="majorHAnsi" w:cstheme="majorHAnsi"/>
          <w:sz w:val="22"/>
          <w:szCs w:val="22"/>
          <w:lang w:eastAsia="pt-BR"/>
        </w:rPr>
        <w:lastRenderedPageBreak/>
        <w:t>passíveis de controle por meio da adoção de boas práticas de gestão, especialmente no que se refere ao gerenciamento de resíduos de serviços de saúde.</w:t>
      </w:r>
    </w:p>
    <w:p w:rsidR="007C380B" w:rsidRPr="007C380B" w:rsidRDefault="007C380B" w:rsidP="007C380B">
      <w:pPr>
        <w:spacing w:before="100" w:beforeAutospacing="1" w:after="100" w:afterAutospacing="1" w:line="276" w:lineRule="auto"/>
        <w:jc w:val="both"/>
        <w:rPr>
          <w:rFonts w:asciiTheme="majorHAnsi" w:eastAsia="Times New Roman" w:hAnsiTheme="majorHAnsi" w:cstheme="majorHAnsi"/>
          <w:lang w:eastAsia="pt-BR"/>
        </w:rPr>
      </w:pPr>
      <w:r w:rsidRPr="007C380B">
        <w:rPr>
          <w:rFonts w:asciiTheme="majorHAnsi" w:eastAsia="Times New Roman" w:hAnsiTheme="majorHAnsi" w:cstheme="majorHAnsi"/>
          <w:lang w:eastAsia="pt-BR"/>
        </w:rPr>
        <w:t>Dessa forma, a implementação das medidas mitigadoras propostas contribui para a redução dos riscos ambientais, promovendo maior sustentabilidade na execução contratual, além de assegurar o atendimento às normas legais e às diretrizes de responsabilidade ambiental na Administração Pública.</w:t>
      </w:r>
    </w:p>
    <w:p w:rsidR="00781068" w:rsidRDefault="00781068" w:rsidP="002D3EF5">
      <w:pPr>
        <w:jc w:val="both"/>
        <w:rPr>
          <w:rFonts w:asciiTheme="majorHAnsi" w:hAnsiTheme="majorHAnsi" w:cstheme="majorHAnsi"/>
          <w:b/>
          <w:u w:val="single"/>
        </w:rPr>
      </w:pPr>
    </w:p>
    <w:p w:rsidR="002D3EF5" w:rsidRPr="00AB4C78" w:rsidRDefault="002D3EF5" w:rsidP="002D3EF5">
      <w:pPr>
        <w:jc w:val="both"/>
        <w:rPr>
          <w:rFonts w:asciiTheme="majorHAnsi" w:hAnsiTheme="majorHAnsi" w:cstheme="majorHAnsi"/>
        </w:rPr>
      </w:pPr>
      <w:r w:rsidRPr="00AB4C78">
        <w:rPr>
          <w:rFonts w:asciiTheme="majorHAnsi" w:hAnsiTheme="majorHAnsi" w:cstheme="majorHAnsi"/>
          <w:b/>
          <w:u w:val="single"/>
        </w:rPr>
        <w:t>SEÇÃO 13 – POSICIONAMENTO CONCLUSIVO SOBRE A ADEQUAÇÃO DA VIABILIDADE DA CONTRATAÇÃO</w:t>
      </w:r>
      <w:r w:rsidRPr="00AB4C78">
        <w:rPr>
          <w:rFonts w:asciiTheme="majorHAnsi" w:hAnsiTheme="majorHAnsi" w:cstheme="majorHAnsi"/>
        </w:rPr>
        <w:t xml:space="preserve"> (inciso XIII do Art. 59 do Decreto nº 3.927/2023 e inciso XIII do §1º do Art. 18 da Lei nº 14.133/2021).</w:t>
      </w:r>
    </w:p>
    <w:p w:rsidR="005E735C" w:rsidRPr="005E735C" w:rsidRDefault="002D3EF5" w:rsidP="005E735C">
      <w:pPr>
        <w:pStyle w:val="NormalWeb"/>
        <w:spacing w:line="276" w:lineRule="auto"/>
        <w:jc w:val="both"/>
        <w:rPr>
          <w:rFonts w:asciiTheme="majorHAnsi" w:eastAsia="Times New Roman" w:hAnsiTheme="majorHAnsi" w:cstheme="majorHAnsi"/>
          <w:sz w:val="22"/>
          <w:szCs w:val="22"/>
          <w:lang w:eastAsia="pt-BR"/>
        </w:rPr>
      </w:pPr>
      <w:r w:rsidRPr="005E735C">
        <w:rPr>
          <w:rFonts w:asciiTheme="majorHAnsi" w:hAnsiTheme="majorHAnsi" w:cstheme="majorHAnsi"/>
          <w:sz w:val="22"/>
          <w:szCs w:val="22"/>
        </w:rPr>
        <w:t xml:space="preserve">13.1. </w:t>
      </w:r>
      <w:r w:rsidR="005E735C" w:rsidRPr="005E735C">
        <w:rPr>
          <w:rFonts w:asciiTheme="majorHAnsi" w:eastAsia="Times New Roman" w:hAnsiTheme="majorHAnsi" w:cstheme="majorHAnsi"/>
          <w:sz w:val="22"/>
          <w:szCs w:val="22"/>
          <w:lang w:eastAsia="pt-BR"/>
        </w:rPr>
        <w:t>Diante das análises realizadas no presente Estudo Técnico Preliminar, verifica-se que a contratação pretendida se mostra, em regra, adequada e viável para atendimento das necessidades da Administração.</w:t>
      </w:r>
    </w:p>
    <w:p w:rsidR="005E735C" w:rsidRPr="005E735C" w:rsidRDefault="005E735C" w:rsidP="005E735C">
      <w:pPr>
        <w:spacing w:before="100" w:beforeAutospacing="1" w:after="100" w:afterAutospacing="1" w:line="276" w:lineRule="auto"/>
        <w:jc w:val="both"/>
        <w:rPr>
          <w:rFonts w:asciiTheme="majorHAnsi" w:eastAsia="Times New Roman" w:hAnsiTheme="majorHAnsi" w:cstheme="majorHAnsi"/>
          <w:lang w:eastAsia="pt-BR"/>
        </w:rPr>
      </w:pPr>
      <w:r w:rsidRPr="005E735C">
        <w:rPr>
          <w:rFonts w:asciiTheme="majorHAnsi" w:eastAsia="Times New Roman" w:hAnsiTheme="majorHAnsi" w:cstheme="majorHAnsi"/>
          <w:lang w:eastAsia="pt-BR"/>
        </w:rPr>
        <w:t>Todavia, conforme observado no item 4.5.2, constatou-se a existência de saldo vigente para os itens nº 15, 67, 78, 110, 126, 134, 142, 167, 229 e 276, conforme demonstrado na tabela anteriormente apresentada.</w:t>
      </w:r>
    </w:p>
    <w:p w:rsidR="005E735C" w:rsidRPr="005E735C" w:rsidRDefault="005E735C" w:rsidP="005E735C">
      <w:pPr>
        <w:spacing w:before="100" w:beforeAutospacing="1" w:after="100" w:afterAutospacing="1" w:line="276" w:lineRule="auto"/>
        <w:jc w:val="both"/>
        <w:rPr>
          <w:rFonts w:asciiTheme="majorHAnsi" w:eastAsia="Times New Roman" w:hAnsiTheme="majorHAnsi" w:cstheme="majorHAnsi"/>
          <w:u w:val="single"/>
          <w:lang w:eastAsia="pt-BR"/>
        </w:rPr>
      </w:pPr>
      <w:r w:rsidRPr="005E735C">
        <w:rPr>
          <w:rFonts w:asciiTheme="majorHAnsi" w:eastAsia="Times New Roman" w:hAnsiTheme="majorHAnsi" w:cstheme="majorHAnsi"/>
          <w:u w:val="single"/>
          <w:lang w:eastAsia="pt-BR"/>
        </w:rPr>
        <w:t>Nesse contexto, cabe à Secretaria demandante, em conjunto com a autoridade competente, avaliar a conveniência e a oportunidade quanto à realização de novo procedimento licitatório para tais itens, considerando o saldo existente, o consumo previsto e a necessidade administrativa, podendo, inclusive, optar pela não deflagração de nova licitação neste momento.</w:t>
      </w:r>
    </w:p>
    <w:p w:rsidR="005E735C" w:rsidRPr="005E735C" w:rsidRDefault="005E735C" w:rsidP="005E735C">
      <w:pPr>
        <w:spacing w:before="100" w:beforeAutospacing="1" w:after="100" w:afterAutospacing="1" w:line="276" w:lineRule="auto"/>
        <w:jc w:val="both"/>
        <w:rPr>
          <w:rFonts w:asciiTheme="majorHAnsi" w:eastAsia="Times New Roman" w:hAnsiTheme="majorHAnsi" w:cstheme="majorHAnsi"/>
          <w:lang w:eastAsia="pt-BR"/>
        </w:rPr>
      </w:pPr>
      <w:r w:rsidRPr="005E735C">
        <w:rPr>
          <w:rFonts w:asciiTheme="majorHAnsi" w:eastAsia="Times New Roman" w:hAnsiTheme="majorHAnsi" w:cstheme="majorHAnsi"/>
          <w:lang w:eastAsia="pt-BR"/>
        </w:rPr>
        <w:t>Assim, conclui-se que a viabilidade da contratação está condicionada à análise discricionária da Administração quanto à necessidade efetiva de nova aquisição dos itens mencionados.</w:t>
      </w:r>
    </w:p>
    <w:p w:rsidR="00DA1409" w:rsidRPr="008B25A1" w:rsidRDefault="00DA1409" w:rsidP="00DA1409">
      <w:pPr>
        <w:spacing w:line="276" w:lineRule="auto"/>
        <w:jc w:val="both"/>
        <w:rPr>
          <w:rFonts w:asciiTheme="majorHAnsi" w:hAnsiTheme="majorHAnsi" w:cstheme="majorHAnsi"/>
        </w:rPr>
      </w:pPr>
      <w:r w:rsidRPr="008B25A1">
        <w:rPr>
          <w:rFonts w:asciiTheme="majorHAnsi" w:hAnsiTheme="majorHAnsi" w:cstheme="majorHAnsi"/>
        </w:rPr>
        <w:t>São Jorge D’Oest</w:t>
      </w:r>
      <w:r w:rsidR="002345EC">
        <w:rPr>
          <w:rFonts w:asciiTheme="majorHAnsi" w:hAnsiTheme="majorHAnsi" w:cstheme="majorHAnsi"/>
        </w:rPr>
        <w:t>e – PR, 16</w:t>
      </w:r>
      <w:r w:rsidRPr="008B25A1">
        <w:rPr>
          <w:rFonts w:asciiTheme="majorHAnsi" w:hAnsiTheme="majorHAnsi" w:cstheme="majorHAnsi"/>
        </w:rPr>
        <w:t xml:space="preserve"> de </w:t>
      </w:r>
      <w:r w:rsidR="008674B3">
        <w:rPr>
          <w:rFonts w:asciiTheme="majorHAnsi" w:hAnsiTheme="majorHAnsi" w:cstheme="majorHAnsi"/>
        </w:rPr>
        <w:t>abril</w:t>
      </w:r>
      <w:r w:rsidRPr="008B25A1">
        <w:rPr>
          <w:rFonts w:asciiTheme="majorHAnsi" w:hAnsiTheme="majorHAnsi" w:cstheme="majorHAnsi"/>
        </w:rPr>
        <w:t xml:space="preserve"> de 2026.</w:t>
      </w:r>
    </w:p>
    <w:p w:rsidR="00DA1409" w:rsidRDefault="00DA1409" w:rsidP="00DA1409">
      <w:pPr>
        <w:spacing w:line="276" w:lineRule="auto"/>
        <w:jc w:val="both"/>
        <w:rPr>
          <w:rFonts w:asciiTheme="majorHAnsi" w:hAnsiTheme="majorHAnsi" w:cstheme="majorHAnsi"/>
        </w:rPr>
      </w:pPr>
    </w:p>
    <w:p w:rsidR="00DA1409" w:rsidRPr="008B25A1" w:rsidRDefault="00DA1409" w:rsidP="00DA1409">
      <w:pPr>
        <w:spacing w:line="276" w:lineRule="auto"/>
        <w:jc w:val="both"/>
        <w:rPr>
          <w:rFonts w:asciiTheme="majorHAnsi" w:hAnsiTheme="majorHAnsi" w:cstheme="majorHAnsi"/>
        </w:rPr>
      </w:pPr>
    </w:p>
    <w:p w:rsidR="00DA1409" w:rsidRPr="008B25A1" w:rsidRDefault="00DA1409" w:rsidP="00DA1409">
      <w:pPr>
        <w:spacing w:line="276" w:lineRule="auto"/>
        <w:rPr>
          <w:rFonts w:asciiTheme="majorHAnsi" w:hAnsiTheme="majorHAnsi" w:cstheme="majorHAnsi"/>
        </w:rPr>
      </w:pPr>
      <w:r w:rsidRPr="008B25A1">
        <w:rPr>
          <w:rFonts w:asciiTheme="majorHAnsi" w:hAnsiTheme="majorHAnsi" w:cstheme="majorHAnsi"/>
        </w:rPr>
        <w:t>_________________________________________</w:t>
      </w:r>
      <w:r w:rsidRPr="008B25A1">
        <w:rPr>
          <w:rFonts w:asciiTheme="majorHAnsi" w:hAnsiTheme="majorHAnsi" w:cstheme="majorHAnsi"/>
        </w:rPr>
        <w:br/>
      </w:r>
      <w:proofErr w:type="spellStart"/>
      <w:r w:rsidRPr="008B25A1">
        <w:rPr>
          <w:rFonts w:asciiTheme="majorHAnsi" w:hAnsiTheme="majorHAnsi" w:cstheme="majorHAnsi"/>
        </w:rPr>
        <w:t>Jonica</w:t>
      </w:r>
      <w:proofErr w:type="spellEnd"/>
      <w:r w:rsidRPr="008B25A1">
        <w:rPr>
          <w:rFonts w:asciiTheme="majorHAnsi" w:hAnsiTheme="majorHAnsi" w:cstheme="majorHAnsi"/>
        </w:rPr>
        <w:t xml:space="preserve"> Maria Caetano</w:t>
      </w:r>
      <w:r w:rsidRPr="008B25A1">
        <w:rPr>
          <w:rFonts w:asciiTheme="majorHAnsi" w:hAnsiTheme="majorHAnsi" w:cstheme="majorHAnsi"/>
        </w:rPr>
        <w:br/>
        <w:t>Responsável pela elaboração do ETP – Portaria nº 3.004/2025</w:t>
      </w:r>
    </w:p>
    <w:p w:rsidR="00DA1409" w:rsidRDefault="00DA1409" w:rsidP="00DA1409">
      <w:pPr>
        <w:spacing w:line="276" w:lineRule="auto"/>
        <w:rPr>
          <w:rFonts w:asciiTheme="majorHAnsi" w:hAnsiTheme="majorHAnsi" w:cstheme="majorHAnsi"/>
        </w:rPr>
      </w:pPr>
    </w:p>
    <w:p w:rsidR="00DA1409" w:rsidRPr="00104CB2" w:rsidRDefault="00DA1409" w:rsidP="00DA1409">
      <w:pPr>
        <w:rPr>
          <w:rFonts w:asciiTheme="majorHAnsi" w:hAnsiTheme="majorHAnsi" w:cstheme="majorHAnsi"/>
        </w:rPr>
      </w:pPr>
    </w:p>
    <w:p w:rsidR="00DA1409" w:rsidRPr="00104CB2" w:rsidRDefault="00DA1409" w:rsidP="00DA1409">
      <w:pPr>
        <w:spacing w:after="0" w:line="276" w:lineRule="auto"/>
        <w:rPr>
          <w:rFonts w:asciiTheme="majorHAnsi" w:hAnsiTheme="majorHAnsi" w:cstheme="majorHAnsi"/>
        </w:rPr>
      </w:pPr>
      <w:r w:rsidRPr="00104CB2">
        <w:rPr>
          <w:rFonts w:asciiTheme="majorHAnsi" w:hAnsiTheme="majorHAnsi" w:cstheme="majorHAnsi"/>
        </w:rPr>
        <w:t>_________________________________________</w:t>
      </w:r>
    </w:p>
    <w:p w:rsidR="00DA1409" w:rsidRPr="00104CB2" w:rsidRDefault="00DA1409" w:rsidP="00DA1409">
      <w:pPr>
        <w:spacing w:after="0" w:line="240" w:lineRule="auto"/>
        <w:jc w:val="both"/>
        <w:rPr>
          <w:rFonts w:asciiTheme="majorHAnsi" w:hAnsiTheme="majorHAnsi" w:cstheme="majorHAnsi"/>
        </w:rPr>
      </w:pPr>
      <w:proofErr w:type="spellStart"/>
      <w:r w:rsidRPr="00104CB2">
        <w:rPr>
          <w:rFonts w:asciiTheme="majorHAnsi" w:hAnsiTheme="majorHAnsi" w:cstheme="majorHAnsi"/>
        </w:rPr>
        <w:t>Rozi</w:t>
      </w:r>
      <w:proofErr w:type="spellEnd"/>
      <w:r w:rsidRPr="00104CB2">
        <w:rPr>
          <w:rFonts w:asciiTheme="majorHAnsi" w:hAnsiTheme="majorHAnsi" w:cstheme="majorHAnsi"/>
        </w:rPr>
        <w:t xml:space="preserve"> Terezinha </w:t>
      </w:r>
      <w:proofErr w:type="spellStart"/>
      <w:r w:rsidRPr="00104CB2">
        <w:rPr>
          <w:rFonts w:asciiTheme="majorHAnsi" w:hAnsiTheme="majorHAnsi" w:cstheme="majorHAnsi"/>
        </w:rPr>
        <w:t>Marmitt</w:t>
      </w:r>
      <w:proofErr w:type="spellEnd"/>
    </w:p>
    <w:p w:rsidR="00DA1409" w:rsidRPr="00104CB2" w:rsidRDefault="00DA1409" w:rsidP="00DA1409">
      <w:pPr>
        <w:spacing w:after="0" w:line="240" w:lineRule="auto"/>
        <w:jc w:val="both"/>
        <w:rPr>
          <w:rFonts w:asciiTheme="majorHAnsi" w:hAnsiTheme="majorHAnsi" w:cstheme="majorHAnsi"/>
        </w:rPr>
      </w:pPr>
      <w:r w:rsidRPr="00104CB2">
        <w:rPr>
          <w:rFonts w:asciiTheme="majorHAnsi" w:hAnsiTheme="majorHAnsi" w:cstheme="majorHAnsi"/>
        </w:rPr>
        <w:t xml:space="preserve">Secretária Municipal de Saúde </w:t>
      </w:r>
    </w:p>
    <w:p w:rsidR="00DA1409" w:rsidRPr="00104CB2" w:rsidRDefault="00DA1409" w:rsidP="00DA1409">
      <w:pPr>
        <w:rPr>
          <w:rFonts w:asciiTheme="majorHAnsi" w:hAnsiTheme="majorHAnsi" w:cstheme="majorHAnsi"/>
        </w:rPr>
      </w:pPr>
    </w:p>
    <w:sectPr w:rsidR="00DA1409" w:rsidRPr="00104CB2" w:rsidSect="00FC1EB2">
      <w:headerReference w:type="default" r:id="rId18"/>
      <w:footerReference w:type="default" r:id="rId19"/>
      <w:pgSz w:w="11906" w:h="16838"/>
      <w:pgMar w:top="0" w:right="1701" w:bottom="1418"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746A" w:rsidRDefault="0089746A">
      <w:pPr>
        <w:spacing w:after="0" w:line="240" w:lineRule="auto"/>
      </w:pPr>
      <w:r>
        <w:separator/>
      </w:r>
    </w:p>
  </w:endnote>
  <w:endnote w:type="continuationSeparator" w:id="0">
    <w:p w:rsidR="0089746A" w:rsidRDefault="008974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152513414"/>
      <w:docPartObj>
        <w:docPartGallery w:val="Page Numbers (Bottom of Page)"/>
        <w:docPartUnique/>
      </w:docPartObj>
    </w:sdtPr>
    <w:sdtContent>
      <w:sdt>
        <w:sdtPr>
          <w:rPr>
            <w:sz w:val="16"/>
            <w:szCs w:val="16"/>
          </w:rPr>
          <w:id w:val="879210585"/>
          <w:docPartObj>
            <w:docPartGallery w:val="Page Numbers (Top of Page)"/>
            <w:docPartUnique/>
          </w:docPartObj>
        </w:sdtPr>
        <w:sdtContent>
          <w:p w:rsidR="00514A1A" w:rsidRPr="007B5385" w:rsidRDefault="00514A1A" w:rsidP="008B27CE">
            <w:pPr>
              <w:pStyle w:val="Rodap"/>
              <w:rPr>
                <w:color w:val="8496B0" w:themeColor="text2" w:themeTint="99"/>
                <w:spacing w:val="60"/>
                <w:sz w:val="16"/>
                <w:szCs w:val="16"/>
              </w:rPr>
            </w:pPr>
            <w:r>
              <w:rPr>
                <w:color w:val="8496B0" w:themeColor="text2" w:themeTint="99"/>
                <w:spacing w:val="60"/>
              </w:rPr>
              <w:tab/>
            </w:r>
            <w:r>
              <w:rPr>
                <w:color w:val="8496B0" w:themeColor="text2" w:themeTint="99"/>
                <w:spacing w:val="60"/>
              </w:rPr>
              <w:tab/>
            </w:r>
          </w:p>
          <w:p w:rsidR="00514A1A" w:rsidRPr="00F64FEB" w:rsidRDefault="00514A1A" w:rsidP="008B27CE">
            <w:pPr>
              <w:pStyle w:val="Rodap"/>
              <w:rPr>
                <w:rFonts w:ascii="Times New Roman" w:hAnsi="Times New Roman" w:cs="Times New Roman"/>
                <w:sz w:val="12"/>
                <w:szCs w:val="12"/>
              </w:rPr>
            </w:pPr>
            <w:r w:rsidRPr="00F64FEB">
              <w:rPr>
                <w:rFonts w:ascii="Times New Roman" w:hAnsi="Times New Roman" w:cs="Times New Roman"/>
                <w:sz w:val="12"/>
                <w:szCs w:val="12"/>
              </w:rPr>
              <w:t>Câmara Nacional de Modelos de Licitações e Contratos da Consultoria-Geral da União</w:t>
            </w:r>
          </w:p>
          <w:p w:rsidR="00514A1A" w:rsidRPr="004045E6" w:rsidRDefault="00514A1A" w:rsidP="008B27CE">
            <w:pPr>
              <w:pStyle w:val="Rodap"/>
              <w:rPr>
                <w:rFonts w:ascii="Times New Roman" w:hAnsi="Times New Roman" w:cs="Times New Roman"/>
                <w:sz w:val="12"/>
                <w:szCs w:val="12"/>
              </w:rPr>
            </w:pPr>
            <w:r>
              <w:rPr>
                <w:rFonts w:ascii="Times New Roman" w:hAnsi="Times New Roman" w:cs="Times New Roman"/>
                <w:sz w:val="12"/>
                <w:szCs w:val="12"/>
              </w:rPr>
              <w:t>Estudo Técnico Preliminar Aquisição de materiais ambulatoriais.</w:t>
            </w:r>
          </w:p>
          <w:p w:rsidR="00514A1A" w:rsidRPr="00F64FEB" w:rsidRDefault="00514A1A" w:rsidP="008B27CE">
            <w:pPr>
              <w:pStyle w:val="Rodap"/>
              <w:rPr>
                <w:rFonts w:ascii="Times New Roman" w:hAnsi="Times New Roman" w:cs="Times New Roman"/>
                <w:color w:val="222A35" w:themeColor="text2" w:themeShade="80"/>
                <w:sz w:val="16"/>
                <w:szCs w:val="16"/>
              </w:rPr>
            </w:pPr>
            <w:r w:rsidRPr="00F64FEB">
              <w:rPr>
                <w:rFonts w:ascii="Times New Roman" w:hAnsi="Times New Roman" w:cs="Times New Roman"/>
                <w:sz w:val="12"/>
                <w:szCs w:val="12"/>
              </w:rPr>
              <w:t>Para Pregão Eletrônico</w:t>
            </w:r>
            <w:r w:rsidRPr="00F64FEB">
              <w:rPr>
                <w:rFonts w:ascii="Times New Roman" w:hAnsi="Times New Roman" w:cs="Times New Roman"/>
                <w:sz w:val="16"/>
                <w:szCs w:val="16"/>
              </w:rPr>
              <w:tab/>
            </w:r>
            <w:r w:rsidRPr="00F64FEB">
              <w:rPr>
                <w:rFonts w:ascii="Times New Roman" w:hAnsi="Times New Roman" w:cs="Times New Roman"/>
                <w:sz w:val="16"/>
                <w:szCs w:val="16"/>
              </w:rPr>
              <w:tab/>
            </w:r>
          </w:p>
          <w:p w:rsidR="00514A1A" w:rsidRPr="00F64FEB" w:rsidRDefault="00514A1A" w:rsidP="008B27CE">
            <w:pPr>
              <w:pStyle w:val="Rodap"/>
              <w:rPr>
                <w:rFonts w:ascii="Times New Roman" w:hAnsi="Times New Roman" w:cs="Times New Roman"/>
                <w:sz w:val="12"/>
                <w:szCs w:val="12"/>
              </w:rPr>
            </w:pPr>
            <w:r w:rsidRPr="00F64FEB">
              <w:rPr>
                <w:rFonts w:ascii="Times New Roman" w:hAnsi="Times New Roman" w:cs="Times New Roman"/>
                <w:sz w:val="12"/>
                <w:szCs w:val="12"/>
              </w:rPr>
              <w:t>Aprovado pela Equipe de Contratação - São Jorge D’Oeste/PR</w:t>
            </w:r>
          </w:p>
          <w:p w:rsidR="00514A1A" w:rsidRPr="00307424" w:rsidRDefault="00514A1A" w:rsidP="008B27CE">
            <w:pPr>
              <w:pStyle w:val="Rodap"/>
              <w:jc w:val="right"/>
              <w:rPr>
                <w:sz w:val="16"/>
                <w:szCs w:val="16"/>
              </w:rPr>
            </w:pPr>
            <w:r w:rsidRPr="00F64FEB">
              <w:rPr>
                <w:rFonts w:ascii="Times New Roman" w:hAnsi="Times New Roman" w:cs="Times New Roman"/>
                <w:sz w:val="16"/>
                <w:szCs w:val="16"/>
              </w:rPr>
              <w:t xml:space="preserve">Página </w:t>
            </w:r>
            <w:r w:rsidRPr="00F64FEB">
              <w:rPr>
                <w:rFonts w:ascii="Times New Roman" w:hAnsi="Times New Roman" w:cs="Times New Roman"/>
                <w:b/>
                <w:bCs/>
                <w:sz w:val="16"/>
                <w:szCs w:val="16"/>
              </w:rPr>
              <w:fldChar w:fldCharType="begin"/>
            </w:r>
            <w:r w:rsidRPr="00F64FEB">
              <w:rPr>
                <w:rFonts w:ascii="Times New Roman" w:hAnsi="Times New Roman" w:cs="Times New Roman"/>
                <w:b/>
                <w:bCs/>
                <w:sz w:val="16"/>
                <w:szCs w:val="16"/>
              </w:rPr>
              <w:instrText>PAGE</w:instrText>
            </w:r>
            <w:r w:rsidRPr="00F64FEB">
              <w:rPr>
                <w:rFonts w:ascii="Times New Roman" w:hAnsi="Times New Roman" w:cs="Times New Roman"/>
                <w:b/>
                <w:bCs/>
                <w:sz w:val="16"/>
                <w:szCs w:val="16"/>
              </w:rPr>
              <w:fldChar w:fldCharType="separate"/>
            </w:r>
            <w:r w:rsidR="00E43CB0">
              <w:rPr>
                <w:rFonts w:ascii="Times New Roman" w:hAnsi="Times New Roman" w:cs="Times New Roman"/>
                <w:b/>
                <w:bCs/>
                <w:noProof/>
                <w:sz w:val="16"/>
                <w:szCs w:val="16"/>
              </w:rPr>
              <w:t>61</w:t>
            </w:r>
            <w:r w:rsidRPr="00F64FEB">
              <w:rPr>
                <w:rFonts w:ascii="Times New Roman" w:hAnsi="Times New Roman" w:cs="Times New Roman"/>
                <w:b/>
                <w:bCs/>
                <w:sz w:val="16"/>
                <w:szCs w:val="16"/>
              </w:rPr>
              <w:fldChar w:fldCharType="end"/>
            </w:r>
            <w:r w:rsidRPr="00F64FEB">
              <w:rPr>
                <w:rFonts w:ascii="Times New Roman" w:hAnsi="Times New Roman" w:cs="Times New Roman"/>
                <w:sz w:val="16"/>
                <w:szCs w:val="16"/>
              </w:rPr>
              <w:t xml:space="preserve"> de </w:t>
            </w:r>
            <w:r w:rsidRPr="00F64FEB">
              <w:rPr>
                <w:rFonts w:ascii="Times New Roman" w:hAnsi="Times New Roman" w:cs="Times New Roman"/>
                <w:b/>
                <w:bCs/>
                <w:sz w:val="16"/>
                <w:szCs w:val="16"/>
              </w:rPr>
              <w:fldChar w:fldCharType="begin"/>
            </w:r>
            <w:r w:rsidRPr="00F64FEB">
              <w:rPr>
                <w:rFonts w:ascii="Times New Roman" w:hAnsi="Times New Roman" w:cs="Times New Roman"/>
                <w:b/>
                <w:bCs/>
                <w:sz w:val="16"/>
                <w:szCs w:val="16"/>
              </w:rPr>
              <w:instrText>NUMPAGES</w:instrText>
            </w:r>
            <w:r w:rsidRPr="00F64FEB">
              <w:rPr>
                <w:rFonts w:ascii="Times New Roman" w:hAnsi="Times New Roman" w:cs="Times New Roman"/>
                <w:b/>
                <w:bCs/>
                <w:sz w:val="16"/>
                <w:szCs w:val="16"/>
              </w:rPr>
              <w:fldChar w:fldCharType="separate"/>
            </w:r>
            <w:r w:rsidR="00E43CB0">
              <w:rPr>
                <w:rFonts w:ascii="Times New Roman" w:hAnsi="Times New Roman" w:cs="Times New Roman"/>
                <w:b/>
                <w:bCs/>
                <w:noProof/>
                <w:sz w:val="16"/>
                <w:szCs w:val="16"/>
              </w:rPr>
              <w:t>61</w:t>
            </w:r>
            <w:r w:rsidRPr="00F64FEB">
              <w:rPr>
                <w:rFonts w:ascii="Times New Roman" w:hAnsi="Times New Roman" w:cs="Times New Roman"/>
                <w:b/>
                <w:bCs/>
                <w:sz w:val="16"/>
                <w:szCs w:val="16"/>
              </w:rPr>
              <w:fldChar w:fldCharType="end"/>
            </w:r>
          </w:p>
        </w:sdtContent>
      </w:sdt>
    </w:sdtContent>
  </w:sdt>
  <w:p w:rsidR="00514A1A" w:rsidRDefault="00514A1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746A" w:rsidRDefault="0089746A">
      <w:pPr>
        <w:spacing w:after="0" w:line="240" w:lineRule="auto"/>
      </w:pPr>
      <w:r>
        <w:separator/>
      </w:r>
    </w:p>
  </w:footnote>
  <w:footnote w:type="continuationSeparator" w:id="0">
    <w:p w:rsidR="0089746A" w:rsidRDefault="008974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4A1A" w:rsidRDefault="00514A1A" w:rsidP="00C87226">
    <w:pPr>
      <w:pStyle w:val="Cabealho"/>
    </w:pPr>
    <w:r>
      <w:rPr>
        <w:noProof/>
        <w:lang w:eastAsia="pt-BR"/>
      </w:rPr>
      <mc:AlternateContent>
        <mc:Choice Requires="wps">
          <w:drawing>
            <wp:anchor distT="0" distB="0" distL="114300" distR="114300" simplePos="0" relativeHeight="251660288" behindDoc="0" locked="0" layoutInCell="1" allowOverlap="1" wp14:anchorId="1A6228E4" wp14:editId="42C776A3">
              <wp:simplePos x="0" y="0"/>
              <wp:positionH relativeFrom="column">
                <wp:posOffset>2453640</wp:posOffset>
              </wp:positionH>
              <wp:positionV relativeFrom="paragraph">
                <wp:posOffset>-182880</wp:posOffset>
              </wp:positionV>
              <wp:extent cx="2838450" cy="609600"/>
              <wp:effectExtent l="0" t="0" r="19050" b="1905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6096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514A1A" w:rsidRDefault="00514A1A" w:rsidP="00DD3B23">
                          <w:pPr>
                            <w:spacing w:after="0"/>
                            <w:jc w:val="both"/>
                            <w:rPr>
                              <w:rFonts w:ascii="Times New Roman" w:hAnsi="Times New Roman" w:cs="Times New Roman"/>
                              <w:sz w:val="18"/>
                              <w:szCs w:val="18"/>
                            </w:rPr>
                          </w:pPr>
                          <w:r w:rsidRPr="0018215E">
                            <w:rPr>
                              <w:rFonts w:ascii="Times New Roman" w:hAnsi="Times New Roman" w:cs="Times New Roman"/>
                              <w:sz w:val="18"/>
                              <w:szCs w:val="18"/>
                            </w:rPr>
                            <w:t>E</w:t>
                          </w:r>
                          <w:r>
                            <w:rPr>
                              <w:rFonts w:ascii="Times New Roman" w:hAnsi="Times New Roman" w:cs="Times New Roman"/>
                              <w:sz w:val="18"/>
                              <w:szCs w:val="18"/>
                            </w:rPr>
                            <w:t xml:space="preserve">STUDO TÉCNICO PRELIMINAR     </w:t>
                          </w:r>
                        </w:p>
                        <w:p w:rsidR="00514A1A" w:rsidRPr="0018215E" w:rsidRDefault="00514A1A" w:rsidP="00DD3B23">
                          <w:pPr>
                            <w:spacing w:after="0"/>
                            <w:jc w:val="both"/>
                            <w:rPr>
                              <w:rFonts w:ascii="Times New Roman" w:hAnsi="Times New Roman" w:cs="Times New Roman"/>
                              <w:sz w:val="18"/>
                              <w:szCs w:val="18"/>
                            </w:rPr>
                          </w:pPr>
                        </w:p>
                        <w:p w:rsidR="00514A1A" w:rsidRPr="0018215E" w:rsidRDefault="00514A1A" w:rsidP="00DD3B23">
                          <w:pPr>
                            <w:spacing w:after="0" w:line="240" w:lineRule="auto"/>
                            <w:jc w:val="both"/>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w:t>
                          </w:r>
                          <w:r>
                            <w:rPr>
                              <w:rFonts w:ascii="Times New Roman" w:hAnsi="Times New Roman" w:cs="Times New Roman"/>
                              <w:sz w:val="16"/>
                              <w:szCs w:val="16"/>
                            </w:rPr>
                            <w:t>Equipe de Planejamento</w:t>
                          </w:r>
                          <w:r w:rsidRPr="0018215E">
                            <w:rPr>
                              <w:rFonts w:ascii="Times New Roman" w:hAnsi="Times New Roman" w:cs="Times New Roman"/>
                              <w:sz w:val="16"/>
                              <w:szCs w:val="16"/>
                            </w:rPr>
                            <w:t>. Outubro/2024.</w:t>
                          </w:r>
                        </w:p>
                        <w:p w:rsidR="00514A1A" w:rsidRPr="0018215E" w:rsidRDefault="00514A1A" w:rsidP="00C87226">
                          <w:pPr>
                            <w:jc w:val="cente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6228E4" id="_x0000_t202" coordsize="21600,21600" o:spt="202" path="m,l,21600r21600,l21600,xe">
              <v:stroke joinstyle="miter"/>
              <v:path gradientshapeok="t" o:connecttype="rect"/>
            </v:shapetype>
            <v:shape id="Caixa de Texto 2" o:spid="_x0000_s1026" type="#_x0000_t202" style="position:absolute;margin-left:193.2pt;margin-top:-14.4pt;width:223.5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" fillcolor="white [3201]" strokecolor="black [3200]" strokeweight="1pt">
              <v:textbox>
                <w:txbxContent>
                  <w:p w:rsidR="00514A1A" w:rsidRDefault="00514A1A" w:rsidP="00DD3B23">
                    <w:pPr>
                      <w:spacing w:after="0"/>
                      <w:jc w:val="both"/>
                      <w:rPr>
                        <w:rFonts w:ascii="Times New Roman" w:hAnsi="Times New Roman" w:cs="Times New Roman"/>
                        <w:sz w:val="18"/>
                        <w:szCs w:val="18"/>
                      </w:rPr>
                    </w:pPr>
                    <w:r w:rsidRPr="0018215E">
                      <w:rPr>
                        <w:rFonts w:ascii="Times New Roman" w:hAnsi="Times New Roman" w:cs="Times New Roman"/>
                        <w:sz w:val="18"/>
                        <w:szCs w:val="18"/>
                      </w:rPr>
                      <w:t>E</w:t>
                    </w:r>
                    <w:r>
                      <w:rPr>
                        <w:rFonts w:ascii="Times New Roman" w:hAnsi="Times New Roman" w:cs="Times New Roman"/>
                        <w:sz w:val="18"/>
                        <w:szCs w:val="18"/>
                      </w:rPr>
                      <w:t xml:space="preserve">STUDO TÉCNICO PRELIMINAR     </w:t>
                    </w:r>
                  </w:p>
                  <w:p w:rsidR="00514A1A" w:rsidRPr="0018215E" w:rsidRDefault="00514A1A" w:rsidP="00DD3B23">
                    <w:pPr>
                      <w:spacing w:after="0"/>
                      <w:jc w:val="both"/>
                      <w:rPr>
                        <w:rFonts w:ascii="Times New Roman" w:hAnsi="Times New Roman" w:cs="Times New Roman"/>
                        <w:sz w:val="18"/>
                        <w:szCs w:val="18"/>
                      </w:rPr>
                    </w:pPr>
                  </w:p>
                  <w:p w:rsidR="00514A1A" w:rsidRPr="0018215E" w:rsidRDefault="00514A1A" w:rsidP="00DD3B23">
                    <w:pPr>
                      <w:spacing w:after="0" w:line="240" w:lineRule="auto"/>
                      <w:jc w:val="both"/>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w:t>
                    </w:r>
                    <w:r>
                      <w:rPr>
                        <w:rFonts w:ascii="Times New Roman" w:hAnsi="Times New Roman" w:cs="Times New Roman"/>
                        <w:sz w:val="16"/>
                        <w:szCs w:val="16"/>
                      </w:rPr>
                      <w:t>Equipe de Planejamento</w:t>
                    </w:r>
                    <w:r w:rsidRPr="0018215E">
                      <w:rPr>
                        <w:rFonts w:ascii="Times New Roman" w:hAnsi="Times New Roman" w:cs="Times New Roman"/>
                        <w:sz w:val="16"/>
                        <w:szCs w:val="16"/>
                      </w:rPr>
                      <w:t>. Outubro/2024.</w:t>
                    </w:r>
                  </w:p>
                  <w:p w:rsidR="00514A1A" w:rsidRPr="0018215E" w:rsidRDefault="00514A1A" w:rsidP="00C87226">
                    <w:pPr>
                      <w:jc w:val="center"/>
                      <w:rPr>
                        <w:rFonts w:ascii="Times New Roman" w:hAnsi="Times New Roman" w:cs="Times New Roman"/>
                      </w:rPr>
                    </w:pPr>
                  </w:p>
                </w:txbxContent>
              </v:textbox>
            </v:shape>
          </w:pict>
        </mc:Fallback>
      </mc:AlternateContent>
    </w:r>
    <w:r>
      <w:rPr>
        <w:noProof/>
        <w:lang w:eastAsia="pt-BR"/>
      </w:rPr>
      <w:drawing>
        <wp:anchor distT="0" distB="0" distL="114300" distR="114300" simplePos="0" relativeHeight="251659264" behindDoc="1" locked="0" layoutInCell="1" allowOverlap="1" wp14:anchorId="791F33D0" wp14:editId="3D13A248">
          <wp:simplePos x="0" y="0"/>
          <wp:positionH relativeFrom="margin">
            <wp:posOffset>24765</wp:posOffset>
          </wp:positionH>
          <wp:positionV relativeFrom="paragraph">
            <wp:posOffset>-154305</wp:posOffset>
          </wp:positionV>
          <wp:extent cx="2038350" cy="561975"/>
          <wp:effectExtent l="0" t="0" r="0" b="9525"/>
          <wp:wrapNone/>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38394" cy="561987"/>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rsidR="00514A1A" w:rsidRDefault="00514A1A">
    <w:pPr>
      <w:pStyle w:val="Cabealho"/>
    </w:pPr>
  </w:p>
  <w:p w:rsidR="00514A1A" w:rsidRDefault="00514A1A">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61762"/>
    <w:multiLevelType w:val="hybridMultilevel"/>
    <w:tmpl w:val="833041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AC55555"/>
    <w:multiLevelType w:val="multilevel"/>
    <w:tmpl w:val="A73E687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8733384"/>
    <w:multiLevelType w:val="hybridMultilevel"/>
    <w:tmpl w:val="FF920D5E"/>
    <w:lvl w:ilvl="0" w:tplc="15CCB310">
      <w:start w:val="1"/>
      <w:numFmt w:val="decimal"/>
      <w:pStyle w:val="TCCT1"/>
      <w:lvlText w:val="%1."/>
      <w:lvlJc w:val="left"/>
      <w:pPr>
        <w:ind w:left="720" w:hanging="360"/>
      </w:pPr>
    </w:lvl>
    <w:lvl w:ilvl="1" w:tplc="19509428">
      <w:start w:val="1"/>
      <w:numFmt w:val="lowerLetter"/>
      <w:pStyle w:val="Ttulo2"/>
      <w:lvlText w:val="%2."/>
      <w:lvlJc w:val="left"/>
      <w:pPr>
        <w:ind w:left="1440" w:hanging="360"/>
      </w:pPr>
    </w:lvl>
    <w:lvl w:ilvl="2" w:tplc="676E68EE">
      <w:start w:val="1"/>
      <w:numFmt w:val="lowerRoman"/>
      <w:lvlText w:val="%3."/>
      <w:lvlJc w:val="right"/>
      <w:pPr>
        <w:ind w:left="2160" w:hanging="180"/>
      </w:pPr>
    </w:lvl>
    <w:lvl w:ilvl="3" w:tplc="D5DC1B48">
      <w:start w:val="1"/>
      <w:numFmt w:val="decimal"/>
      <w:lvlText w:val="%4."/>
      <w:lvlJc w:val="left"/>
      <w:pPr>
        <w:ind w:left="2880" w:hanging="360"/>
      </w:pPr>
    </w:lvl>
    <w:lvl w:ilvl="4" w:tplc="001CA922">
      <w:start w:val="1"/>
      <w:numFmt w:val="lowerLetter"/>
      <w:lvlText w:val="%5."/>
      <w:lvlJc w:val="left"/>
      <w:pPr>
        <w:ind w:left="3600" w:hanging="360"/>
      </w:pPr>
    </w:lvl>
    <w:lvl w:ilvl="5" w:tplc="26EA35E4">
      <w:start w:val="1"/>
      <w:numFmt w:val="lowerRoman"/>
      <w:lvlText w:val="%6."/>
      <w:lvlJc w:val="right"/>
      <w:pPr>
        <w:ind w:left="4320" w:hanging="180"/>
      </w:pPr>
    </w:lvl>
    <w:lvl w:ilvl="6" w:tplc="FD822C30">
      <w:start w:val="1"/>
      <w:numFmt w:val="decimal"/>
      <w:lvlText w:val="%7."/>
      <w:lvlJc w:val="left"/>
      <w:pPr>
        <w:ind w:left="5040" w:hanging="360"/>
      </w:pPr>
    </w:lvl>
    <w:lvl w:ilvl="7" w:tplc="AD88BC82">
      <w:start w:val="1"/>
      <w:numFmt w:val="lowerLetter"/>
      <w:lvlText w:val="%8."/>
      <w:lvlJc w:val="left"/>
      <w:pPr>
        <w:ind w:left="5760" w:hanging="360"/>
      </w:pPr>
    </w:lvl>
    <w:lvl w:ilvl="8" w:tplc="7084E100">
      <w:start w:val="1"/>
      <w:numFmt w:val="lowerRoman"/>
      <w:lvlText w:val="%9."/>
      <w:lvlJc w:val="right"/>
      <w:pPr>
        <w:ind w:left="6480" w:hanging="180"/>
      </w:pPr>
    </w:lvl>
  </w:abstractNum>
  <w:abstractNum w:abstractNumId="3" w15:restartNumberingAfterBreak="0">
    <w:nsid w:val="243944BE"/>
    <w:multiLevelType w:val="hybridMultilevel"/>
    <w:tmpl w:val="DA581A18"/>
    <w:lvl w:ilvl="0" w:tplc="0416000F">
      <w:start w:val="1"/>
      <w:numFmt w:val="decimal"/>
      <w:lvlText w:val="%1."/>
      <w:lvlJc w:val="left"/>
      <w:pPr>
        <w:ind w:left="744" w:hanging="360"/>
      </w:pPr>
    </w:lvl>
    <w:lvl w:ilvl="1" w:tplc="04160019" w:tentative="1">
      <w:start w:val="1"/>
      <w:numFmt w:val="lowerLetter"/>
      <w:lvlText w:val="%2."/>
      <w:lvlJc w:val="left"/>
      <w:pPr>
        <w:ind w:left="1464" w:hanging="360"/>
      </w:pPr>
    </w:lvl>
    <w:lvl w:ilvl="2" w:tplc="0416001B" w:tentative="1">
      <w:start w:val="1"/>
      <w:numFmt w:val="lowerRoman"/>
      <w:lvlText w:val="%3."/>
      <w:lvlJc w:val="right"/>
      <w:pPr>
        <w:ind w:left="2184" w:hanging="180"/>
      </w:pPr>
    </w:lvl>
    <w:lvl w:ilvl="3" w:tplc="0416000F" w:tentative="1">
      <w:start w:val="1"/>
      <w:numFmt w:val="decimal"/>
      <w:lvlText w:val="%4."/>
      <w:lvlJc w:val="left"/>
      <w:pPr>
        <w:ind w:left="2904" w:hanging="360"/>
      </w:pPr>
    </w:lvl>
    <w:lvl w:ilvl="4" w:tplc="04160019" w:tentative="1">
      <w:start w:val="1"/>
      <w:numFmt w:val="lowerLetter"/>
      <w:lvlText w:val="%5."/>
      <w:lvlJc w:val="left"/>
      <w:pPr>
        <w:ind w:left="3624" w:hanging="360"/>
      </w:pPr>
    </w:lvl>
    <w:lvl w:ilvl="5" w:tplc="0416001B" w:tentative="1">
      <w:start w:val="1"/>
      <w:numFmt w:val="lowerRoman"/>
      <w:lvlText w:val="%6."/>
      <w:lvlJc w:val="right"/>
      <w:pPr>
        <w:ind w:left="4344" w:hanging="180"/>
      </w:pPr>
    </w:lvl>
    <w:lvl w:ilvl="6" w:tplc="0416000F" w:tentative="1">
      <w:start w:val="1"/>
      <w:numFmt w:val="decimal"/>
      <w:lvlText w:val="%7."/>
      <w:lvlJc w:val="left"/>
      <w:pPr>
        <w:ind w:left="5064" w:hanging="360"/>
      </w:pPr>
    </w:lvl>
    <w:lvl w:ilvl="7" w:tplc="04160019" w:tentative="1">
      <w:start w:val="1"/>
      <w:numFmt w:val="lowerLetter"/>
      <w:lvlText w:val="%8."/>
      <w:lvlJc w:val="left"/>
      <w:pPr>
        <w:ind w:left="5784" w:hanging="360"/>
      </w:pPr>
    </w:lvl>
    <w:lvl w:ilvl="8" w:tplc="0416001B" w:tentative="1">
      <w:start w:val="1"/>
      <w:numFmt w:val="lowerRoman"/>
      <w:lvlText w:val="%9."/>
      <w:lvlJc w:val="right"/>
      <w:pPr>
        <w:ind w:left="6504" w:hanging="180"/>
      </w:pPr>
    </w:lvl>
  </w:abstractNum>
  <w:abstractNum w:abstractNumId="4" w15:restartNumberingAfterBreak="0">
    <w:nsid w:val="2AD435D1"/>
    <w:multiLevelType w:val="multilevel"/>
    <w:tmpl w:val="BA7462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D3C1C90"/>
    <w:multiLevelType w:val="multilevel"/>
    <w:tmpl w:val="31A2887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EF353CA"/>
    <w:multiLevelType w:val="hybridMultilevel"/>
    <w:tmpl w:val="7A4C563A"/>
    <w:lvl w:ilvl="0" w:tplc="38045456">
      <w:start w:val="1"/>
      <w:numFmt w:val="decimal"/>
      <w:lvlText w:val="%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59E395A"/>
    <w:multiLevelType w:val="multilevel"/>
    <w:tmpl w:val="D70CA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63EEE"/>
    <w:multiLevelType w:val="hybridMultilevel"/>
    <w:tmpl w:val="FF4827CC"/>
    <w:lvl w:ilvl="0" w:tplc="0DF852C8">
      <w:start w:val="1"/>
      <w:numFmt w:val="decimal"/>
      <w:lvlText w:val="%1."/>
      <w:lvlJc w:val="left"/>
      <w:pPr>
        <w:tabs>
          <w:tab w:val="num" w:pos="720"/>
        </w:tabs>
        <w:ind w:left="720" w:hanging="720"/>
      </w:pPr>
    </w:lvl>
    <w:lvl w:ilvl="1" w:tplc="21AE804A">
      <w:start w:val="1"/>
      <w:numFmt w:val="decimal"/>
      <w:lvlText w:val="%2."/>
      <w:lvlJc w:val="left"/>
      <w:pPr>
        <w:tabs>
          <w:tab w:val="num" w:pos="1440"/>
        </w:tabs>
        <w:ind w:left="1440" w:hanging="720"/>
      </w:pPr>
    </w:lvl>
    <w:lvl w:ilvl="2" w:tplc="1D2A2322">
      <w:start w:val="1"/>
      <w:numFmt w:val="decimal"/>
      <w:pStyle w:val="Ttulo3"/>
      <w:lvlText w:val="%3."/>
      <w:lvlJc w:val="left"/>
      <w:pPr>
        <w:tabs>
          <w:tab w:val="num" w:pos="2160"/>
        </w:tabs>
        <w:ind w:left="2160" w:hanging="720"/>
      </w:pPr>
    </w:lvl>
    <w:lvl w:ilvl="3" w:tplc="2556BB64">
      <w:start w:val="1"/>
      <w:numFmt w:val="decimal"/>
      <w:lvlText w:val="%4."/>
      <w:lvlJc w:val="left"/>
      <w:pPr>
        <w:tabs>
          <w:tab w:val="num" w:pos="2880"/>
        </w:tabs>
        <w:ind w:left="2880" w:hanging="720"/>
      </w:pPr>
    </w:lvl>
    <w:lvl w:ilvl="4" w:tplc="A59278A6">
      <w:start w:val="1"/>
      <w:numFmt w:val="decimal"/>
      <w:lvlText w:val="%5."/>
      <w:lvlJc w:val="left"/>
      <w:pPr>
        <w:tabs>
          <w:tab w:val="num" w:pos="3600"/>
        </w:tabs>
        <w:ind w:left="3600" w:hanging="720"/>
      </w:pPr>
    </w:lvl>
    <w:lvl w:ilvl="5" w:tplc="15C0CB38">
      <w:start w:val="1"/>
      <w:numFmt w:val="decimal"/>
      <w:lvlText w:val="%6."/>
      <w:lvlJc w:val="left"/>
      <w:pPr>
        <w:tabs>
          <w:tab w:val="num" w:pos="4320"/>
        </w:tabs>
        <w:ind w:left="4320" w:hanging="720"/>
      </w:pPr>
    </w:lvl>
    <w:lvl w:ilvl="6" w:tplc="D47890D6">
      <w:start w:val="1"/>
      <w:numFmt w:val="decimal"/>
      <w:lvlText w:val="%7."/>
      <w:lvlJc w:val="left"/>
      <w:pPr>
        <w:tabs>
          <w:tab w:val="num" w:pos="5040"/>
        </w:tabs>
        <w:ind w:left="5040" w:hanging="720"/>
      </w:pPr>
    </w:lvl>
    <w:lvl w:ilvl="7" w:tplc="0FDA6D5E">
      <w:start w:val="1"/>
      <w:numFmt w:val="decimal"/>
      <w:lvlText w:val="%8."/>
      <w:lvlJc w:val="left"/>
      <w:pPr>
        <w:tabs>
          <w:tab w:val="num" w:pos="5760"/>
        </w:tabs>
        <w:ind w:left="5760" w:hanging="720"/>
      </w:pPr>
    </w:lvl>
    <w:lvl w:ilvl="8" w:tplc="34A29930">
      <w:start w:val="1"/>
      <w:numFmt w:val="decimal"/>
      <w:lvlText w:val="%9."/>
      <w:lvlJc w:val="left"/>
      <w:pPr>
        <w:tabs>
          <w:tab w:val="num" w:pos="6480"/>
        </w:tabs>
        <w:ind w:left="6480" w:hanging="720"/>
      </w:pPr>
    </w:lvl>
  </w:abstractNum>
  <w:abstractNum w:abstractNumId="9" w15:restartNumberingAfterBreak="0">
    <w:nsid w:val="3B0D2DF2"/>
    <w:multiLevelType w:val="hybridMultilevel"/>
    <w:tmpl w:val="D4D216E0"/>
    <w:lvl w:ilvl="0" w:tplc="60921B32">
      <w:start w:val="6"/>
      <w:numFmt w:val="bullet"/>
      <w:lvlText w:val=""/>
      <w:lvlJc w:val="left"/>
      <w:pPr>
        <w:ind w:left="1068" w:hanging="360"/>
      </w:pPr>
      <w:rPr>
        <w:rFonts w:ascii="Symbol" w:eastAsiaTheme="minorHAnsi" w:hAnsi="Symbol" w:cs="Times New Roman"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0" w15:restartNumberingAfterBreak="0">
    <w:nsid w:val="40AA75A5"/>
    <w:multiLevelType w:val="hybridMultilevel"/>
    <w:tmpl w:val="253A951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4765404A"/>
    <w:multiLevelType w:val="hybridMultilevel"/>
    <w:tmpl w:val="2FA65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E51475E"/>
    <w:multiLevelType w:val="multilevel"/>
    <w:tmpl w:val="2BFCCD3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3843F9E"/>
    <w:multiLevelType w:val="hybridMultilevel"/>
    <w:tmpl w:val="3DEAA970"/>
    <w:lvl w:ilvl="0" w:tplc="EE5A9A98">
      <w:start w:val="1"/>
      <w:numFmt w:val="bullet"/>
      <w:lvlText w:val=""/>
      <w:lvlJc w:val="left"/>
      <w:pPr>
        <w:ind w:left="720" w:hanging="360"/>
      </w:pPr>
      <w:rPr>
        <w:rFonts w:ascii="Symbol" w:eastAsiaTheme="minorHAnsi" w:hAnsi="Symbol" w:cstheme="minorHAns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58BC5E12"/>
    <w:multiLevelType w:val="multilevel"/>
    <w:tmpl w:val="6122E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EAC4464"/>
    <w:multiLevelType w:val="hybridMultilevel"/>
    <w:tmpl w:val="C1E87F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6CA5336B"/>
    <w:multiLevelType w:val="multilevel"/>
    <w:tmpl w:val="AD8C6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8175303"/>
    <w:multiLevelType w:val="hybridMultilevel"/>
    <w:tmpl w:val="BC4C50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2"/>
  </w:num>
  <w:num w:numId="4">
    <w:abstractNumId w:val="5"/>
  </w:num>
  <w:num w:numId="5">
    <w:abstractNumId w:val="0"/>
  </w:num>
  <w:num w:numId="6">
    <w:abstractNumId w:val="15"/>
  </w:num>
  <w:num w:numId="7">
    <w:abstractNumId w:val="11"/>
  </w:num>
  <w:num w:numId="8">
    <w:abstractNumId w:val="9"/>
  </w:num>
  <w:num w:numId="9">
    <w:abstractNumId w:val="17"/>
  </w:num>
  <w:num w:numId="10">
    <w:abstractNumId w:val="3"/>
  </w:num>
  <w:num w:numId="11">
    <w:abstractNumId w:val="10"/>
  </w:num>
  <w:num w:numId="12">
    <w:abstractNumId w:val="13"/>
  </w:num>
  <w:num w:numId="13">
    <w:abstractNumId w:val="6"/>
  </w:num>
  <w:num w:numId="14">
    <w:abstractNumId w:val="14"/>
  </w:num>
  <w:num w:numId="15">
    <w:abstractNumId w:val="12"/>
  </w:num>
  <w:num w:numId="16">
    <w:abstractNumId w:val="4"/>
  </w:num>
  <w:num w:numId="17">
    <w:abstractNumId w:val="7"/>
  </w:num>
  <w:num w:numId="18">
    <w:abstractNumId w:val="1"/>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2A8"/>
    <w:rsid w:val="0000087F"/>
    <w:rsid w:val="00001EA2"/>
    <w:rsid w:val="00003ED1"/>
    <w:rsid w:val="000124F5"/>
    <w:rsid w:val="00013D17"/>
    <w:rsid w:val="00015352"/>
    <w:rsid w:val="000155F1"/>
    <w:rsid w:val="0001629D"/>
    <w:rsid w:val="00016947"/>
    <w:rsid w:val="0001697E"/>
    <w:rsid w:val="000201CD"/>
    <w:rsid w:val="00030144"/>
    <w:rsid w:val="0003053E"/>
    <w:rsid w:val="000331CA"/>
    <w:rsid w:val="00037EB8"/>
    <w:rsid w:val="0004293C"/>
    <w:rsid w:val="00045169"/>
    <w:rsid w:val="00053A65"/>
    <w:rsid w:val="00060B67"/>
    <w:rsid w:val="00062535"/>
    <w:rsid w:val="000653E3"/>
    <w:rsid w:val="000671E9"/>
    <w:rsid w:val="00077671"/>
    <w:rsid w:val="0008160C"/>
    <w:rsid w:val="000837D2"/>
    <w:rsid w:val="000839C9"/>
    <w:rsid w:val="00087621"/>
    <w:rsid w:val="000877AC"/>
    <w:rsid w:val="00095455"/>
    <w:rsid w:val="0009653E"/>
    <w:rsid w:val="000A00E8"/>
    <w:rsid w:val="000A1C7F"/>
    <w:rsid w:val="000A255A"/>
    <w:rsid w:val="000B3168"/>
    <w:rsid w:val="000B5620"/>
    <w:rsid w:val="000C0AB2"/>
    <w:rsid w:val="000C3336"/>
    <w:rsid w:val="000C40E7"/>
    <w:rsid w:val="000C7D8D"/>
    <w:rsid w:val="000D041F"/>
    <w:rsid w:val="000D2F5B"/>
    <w:rsid w:val="000D4D7F"/>
    <w:rsid w:val="000D5964"/>
    <w:rsid w:val="000D646E"/>
    <w:rsid w:val="000E0ED8"/>
    <w:rsid w:val="000E2AE9"/>
    <w:rsid w:val="000E4AE6"/>
    <w:rsid w:val="000E6380"/>
    <w:rsid w:val="000F390C"/>
    <w:rsid w:val="001031A4"/>
    <w:rsid w:val="00106426"/>
    <w:rsid w:val="00107946"/>
    <w:rsid w:val="0011284A"/>
    <w:rsid w:val="00120056"/>
    <w:rsid w:val="00120360"/>
    <w:rsid w:val="001217F7"/>
    <w:rsid w:val="001254EF"/>
    <w:rsid w:val="00125537"/>
    <w:rsid w:val="0014240C"/>
    <w:rsid w:val="00147494"/>
    <w:rsid w:val="00152457"/>
    <w:rsid w:val="001528E8"/>
    <w:rsid w:val="001537E4"/>
    <w:rsid w:val="00156351"/>
    <w:rsid w:val="001653B4"/>
    <w:rsid w:val="0017581D"/>
    <w:rsid w:val="001763DD"/>
    <w:rsid w:val="00177BD4"/>
    <w:rsid w:val="0018215E"/>
    <w:rsid w:val="001844D0"/>
    <w:rsid w:val="00185EB9"/>
    <w:rsid w:val="00190897"/>
    <w:rsid w:val="00193576"/>
    <w:rsid w:val="001A2CB8"/>
    <w:rsid w:val="001A35D6"/>
    <w:rsid w:val="001A37AC"/>
    <w:rsid w:val="001A4670"/>
    <w:rsid w:val="001A777B"/>
    <w:rsid w:val="001B0A66"/>
    <w:rsid w:val="001B475E"/>
    <w:rsid w:val="001B5CF1"/>
    <w:rsid w:val="001C7DEB"/>
    <w:rsid w:val="001D0CF9"/>
    <w:rsid w:val="001D6CD9"/>
    <w:rsid w:val="001E16E3"/>
    <w:rsid w:val="001E322F"/>
    <w:rsid w:val="001F0896"/>
    <w:rsid w:val="001F0A92"/>
    <w:rsid w:val="001F1ADA"/>
    <w:rsid w:val="001F1C4E"/>
    <w:rsid w:val="001F36B4"/>
    <w:rsid w:val="002023FB"/>
    <w:rsid w:val="0020381C"/>
    <w:rsid w:val="00204A9C"/>
    <w:rsid w:val="00205456"/>
    <w:rsid w:val="002068A4"/>
    <w:rsid w:val="00211B2A"/>
    <w:rsid w:val="00212D6A"/>
    <w:rsid w:val="002136EF"/>
    <w:rsid w:val="00213F2B"/>
    <w:rsid w:val="0022539F"/>
    <w:rsid w:val="002345EC"/>
    <w:rsid w:val="00234CE9"/>
    <w:rsid w:val="00235F7A"/>
    <w:rsid w:val="0023726B"/>
    <w:rsid w:val="00240994"/>
    <w:rsid w:val="00246D98"/>
    <w:rsid w:val="00253E2A"/>
    <w:rsid w:val="002547D6"/>
    <w:rsid w:val="00255546"/>
    <w:rsid w:val="00271736"/>
    <w:rsid w:val="00273541"/>
    <w:rsid w:val="00277594"/>
    <w:rsid w:val="00277A88"/>
    <w:rsid w:val="00277A97"/>
    <w:rsid w:val="002875D7"/>
    <w:rsid w:val="002900FA"/>
    <w:rsid w:val="00291157"/>
    <w:rsid w:val="00292584"/>
    <w:rsid w:val="00293F77"/>
    <w:rsid w:val="0029680C"/>
    <w:rsid w:val="002A0C3B"/>
    <w:rsid w:val="002A20C8"/>
    <w:rsid w:val="002A245F"/>
    <w:rsid w:val="002B2E47"/>
    <w:rsid w:val="002B3BA7"/>
    <w:rsid w:val="002B7289"/>
    <w:rsid w:val="002B7AAA"/>
    <w:rsid w:val="002C17AD"/>
    <w:rsid w:val="002C2190"/>
    <w:rsid w:val="002C4002"/>
    <w:rsid w:val="002C4522"/>
    <w:rsid w:val="002D3EF5"/>
    <w:rsid w:val="002D46CF"/>
    <w:rsid w:val="002D4CBC"/>
    <w:rsid w:val="002D59EE"/>
    <w:rsid w:val="002D6B28"/>
    <w:rsid w:val="002E24A4"/>
    <w:rsid w:val="002F4767"/>
    <w:rsid w:val="002F5C23"/>
    <w:rsid w:val="002F6127"/>
    <w:rsid w:val="00302180"/>
    <w:rsid w:val="00304579"/>
    <w:rsid w:val="00310B13"/>
    <w:rsid w:val="003128A2"/>
    <w:rsid w:val="003254D5"/>
    <w:rsid w:val="00330D97"/>
    <w:rsid w:val="003358AF"/>
    <w:rsid w:val="00337164"/>
    <w:rsid w:val="003409B2"/>
    <w:rsid w:val="00342304"/>
    <w:rsid w:val="003478A4"/>
    <w:rsid w:val="00351F31"/>
    <w:rsid w:val="00353C2D"/>
    <w:rsid w:val="003544FF"/>
    <w:rsid w:val="00354DE9"/>
    <w:rsid w:val="0035554B"/>
    <w:rsid w:val="003577CD"/>
    <w:rsid w:val="00361CF7"/>
    <w:rsid w:val="00364F4E"/>
    <w:rsid w:val="0036649F"/>
    <w:rsid w:val="00380C25"/>
    <w:rsid w:val="00381837"/>
    <w:rsid w:val="003826A4"/>
    <w:rsid w:val="0038606C"/>
    <w:rsid w:val="00387444"/>
    <w:rsid w:val="003A0649"/>
    <w:rsid w:val="003B0C32"/>
    <w:rsid w:val="003B15AB"/>
    <w:rsid w:val="003B1ACA"/>
    <w:rsid w:val="003B7BD5"/>
    <w:rsid w:val="003D3B4C"/>
    <w:rsid w:val="003D55F8"/>
    <w:rsid w:val="003D5652"/>
    <w:rsid w:val="003D67DE"/>
    <w:rsid w:val="003E1E91"/>
    <w:rsid w:val="003E2303"/>
    <w:rsid w:val="003E3B37"/>
    <w:rsid w:val="003E3B8B"/>
    <w:rsid w:val="003E637F"/>
    <w:rsid w:val="003E752E"/>
    <w:rsid w:val="003F3146"/>
    <w:rsid w:val="003F5F55"/>
    <w:rsid w:val="003F632D"/>
    <w:rsid w:val="003F65C9"/>
    <w:rsid w:val="003F7A17"/>
    <w:rsid w:val="004030AC"/>
    <w:rsid w:val="004045E6"/>
    <w:rsid w:val="00405586"/>
    <w:rsid w:val="00405A5C"/>
    <w:rsid w:val="0040798C"/>
    <w:rsid w:val="00410112"/>
    <w:rsid w:val="004115A6"/>
    <w:rsid w:val="00413388"/>
    <w:rsid w:val="00413E8D"/>
    <w:rsid w:val="00414C82"/>
    <w:rsid w:val="0041502C"/>
    <w:rsid w:val="00417F82"/>
    <w:rsid w:val="004255E4"/>
    <w:rsid w:val="0042667B"/>
    <w:rsid w:val="00427E26"/>
    <w:rsid w:val="004300EA"/>
    <w:rsid w:val="004413A1"/>
    <w:rsid w:val="004413F6"/>
    <w:rsid w:val="00443033"/>
    <w:rsid w:val="00445368"/>
    <w:rsid w:val="004471E9"/>
    <w:rsid w:val="00447FD4"/>
    <w:rsid w:val="00450A51"/>
    <w:rsid w:val="004531A8"/>
    <w:rsid w:val="00456CBC"/>
    <w:rsid w:val="00460EFA"/>
    <w:rsid w:val="004618B4"/>
    <w:rsid w:val="00461A50"/>
    <w:rsid w:val="0046311C"/>
    <w:rsid w:val="00467925"/>
    <w:rsid w:val="00471726"/>
    <w:rsid w:val="0047267A"/>
    <w:rsid w:val="00475577"/>
    <w:rsid w:val="00482040"/>
    <w:rsid w:val="00486407"/>
    <w:rsid w:val="00490B38"/>
    <w:rsid w:val="004A19E0"/>
    <w:rsid w:val="004A4A67"/>
    <w:rsid w:val="004A52B9"/>
    <w:rsid w:val="004A7679"/>
    <w:rsid w:val="004B0C73"/>
    <w:rsid w:val="004B6644"/>
    <w:rsid w:val="004C2F2F"/>
    <w:rsid w:val="004C47E1"/>
    <w:rsid w:val="004D2D09"/>
    <w:rsid w:val="004D489C"/>
    <w:rsid w:val="004E39E0"/>
    <w:rsid w:val="004E4D69"/>
    <w:rsid w:val="004E75A6"/>
    <w:rsid w:val="004F0AF4"/>
    <w:rsid w:val="004F1629"/>
    <w:rsid w:val="004F2E67"/>
    <w:rsid w:val="004F63E4"/>
    <w:rsid w:val="00500A67"/>
    <w:rsid w:val="00500DA6"/>
    <w:rsid w:val="00503ECE"/>
    <w:rsid w:val="0050482E"/>
    <w:rsid w:val="005117E8"/>
    <w:rsid w:val="005133CF"/>
    <w:rsid w:val="00514A1A"/>
    <w:rsid w:val="0051541B"/>
    <w:rsid w:val="005215ED"/>
    <w:rsid w:val="00523981"/>
    <w:rsid w:val="00525B8E"/>
    <w:rsid w:val="00527196"/>
    <w:rsid w:val="00532280"/>
    <w:rsid w:val="005433E7"/>
    <w:rsid w:val="00543592"/>
    <w:rsid w:val="00544BFB"/>
    <w:rsid w:val="0054659E"/>
    <w:rsid w:val="00546745"/>
    <w:rsid w:val="00552330"/>
    <w:rsid w:val="00553288"/>
    <w:rsid w:val="005566CC"/>
    <w:rsid w:val="005573A8"/>
    <w:rsid w:val="00562B29"/>
    <w:rsid w:val="00573516"/>
    <w:rsid w:val="005828D0"/>
    <w:rsid w:val="00585A97"/>
    <w:rsid w:val="005947D2"/>
    <w:rsid w:val="005A3847"/>
    <w:rsid w:val="005A56B0"/>
    <w:rsid w:val="005A59A7"/>
    <w:rsid w:val="005B15CD"/>
    <w:rsid w:val="005B5F26"/>
    <w:rsid w:val="005B60C7"/>
    <w:rsid w:val="005B61EA"/>
    <w:rsid w:val="005C1D56"/>
    <w:rsid w:val="005C1E9D"/>
    <w:rsid w:val="005C2486"/>
    <w:rsid w:val="005C5136"/>
    <w:rsid w:val="005D00A7"/>
    <w:rsid w:val="005D1D3A"/>
    <w:rsid w:val="005D2CC7"/>
    <w:rsid w:val="005D2E29"/>
    <w:rsid w:val="005E00CC"/>
    <w:rsid w:val="005E0504"/>
    <w:rsid w:val="005E1809"/>
    <w:rsid w:val="005E4025"/>
    <w:rsid w:val="005E5C84"/>
    <w:rsid w:val="005E735C"/>
    <w:rsid w:val="005F096E"/>
    <w:rsid w:val="005F38DA"/>
    <w:rsid w:val="005F3AB1"/>
    <w:rsid w:val="005F4389"/>
    <w:rsid w:val="005F56E4"/>
    <w:rsid w:val="005F6338"/>
    <w:rsid w:val="00602B35"/>
    <w:rsid w:val="00602C4D"/>
    <w:rsid w:val="006038AF"/>
    <w:rsid w:val="00605031"/>
    <w:rsid w:val="006160E0"/>
    <w:rsid w:val="00622B37"/>
    <w:rsid w:val="00627079"/>
    <w:rsid w:val="0062789F"/>
    <w:rsid w:val="0063372F"/>
    <w:rsid w:val="006413D3"/>
    <w:rsid w:val="006426DA"/>
    <w:rsid w:val="00644186"/>
    <w:rsid w:val="00645B59"/>
    <w:rsid w:val="0064654F"/>
    <w:rsid w:val="006528EE"/>
    <w:rsid w:val="0065326E"/>
    <w:rsid w:val="006649FA"/>
    <w:rsid w:val="00667EFB"/>
    <w:rsid w:val="006749A2"/>
    <w:rsid w:val="006749F2"/>
    <w:rsid w:val="00675D1E"/>
    <w:rsid w:val="0067688D"/>
    <w:rsid w:val="00681158"/>
    <w:rsid w:val="0068416C"/>
    <w:rsid w:val="006870B0"/>
    <w:rsid w:val="00687728"/>
    <w:rsid w:val="0069644C"/>
    <w:rsid w:val="006970A7"/>
    <w:rsid w:val="00697D5F"/>
    <w:rsid w:val="006A19D9"/>
    <w:rsid w:val="006A1CDA"/>
    <w:rsid w:val="006A1FB6"/>
    <w:rsid w:val="006A2E5A"/>
    <w:rsid w:val="006A4505"/>
    <w:rsid w:val="006A5CCB"/>
    <w:rsid w:val="006A6283"/>
    <w:rsid w:val="006A6B3E"/>
    <w:rsid w:val="006A6CF3"/>
    <w:rsid w:val="006A6F06"/>
    <w:rsid w:val="006A7812"/>
    <w:rsid w:val="006B0B07"/>
    <w:rsid w:val="006B1980"/>
    <w:rsid w:val="006C332D"/>
    <w:rsid w:val="006D78C5"/>
    <w:rsid w:val="006E42AF"/>
    <w:rsid w:val="006E4755"/>
    <w:rsid w:val="006E5ECF"/>
    <w:rsid w:val="006F2FB0"/>
    <w:rsid w:val="00703A7E"/>
    <w:rsid w:val="007052A8"/>
    <w:rsid w:val="00710ADD"/>
    <w:rsid w:val="00715152"/>
    <w:rsid w:val="00715A03"/>
    <w:rsid w:val="007168C7"/>
    <w:rsid w:val="0072058D"/>
    <w:rsid w:val="007218D3"/>
    <w:rsid w:val="00721FBA"/>
    <w:rsid w:val="00722657"/>
    <w:rsid w:val="00723F44"/>
    <w:rsid w:val="007272D1"/>
    <w:rsid w:val="00727C4D"/>
    <w:rsid w:val="00733D93"/>
    <w:rsid w:val="00741B30"/>
    <w:rsid w:val="00743612"/>
    <w:rsid w:val="007446AD"/>
    <w:rsid w:val="00744C6E"/>
    <w:rsid w:val="00753E9F"/>
    <w:rsid w:val="007620A2"/>
    <w:rsid w:val="00762CAC"/>
    <w:rsid w:val="00764A22"/>
    <w:rsid w:val="00764B26"/>
    <w:rsid w:val="00773B41"/>
    <w:rsid w:val="00774ABF"/>
    <w:rsid w:val="0077630E"/>
    <w:rsid w:val="00781068"/>
    <w:rsid w:val="007824D3"/>
    <w:rsid w:val="00782B6B"/>
    <w:rsid w:val="00783535"/>
    <w:rsid w:val="00783AAC"/>
    <w:rsid w:val="00783EFF"/>
    <w:rsid w:val="0078548C"/>
    <w:rsid w:val="00786C72"/>
    <w:rsid w:val="0078774B"/>
    <w:rsid w:val="0079440B"/>
    <w:rsid w:val="007A3DD3"/>
    <w:rsid w:val="007A4C78"/>
    <w:rsid w:val="007A5CE0"/>
    <w:rsid w:val="007B0DBF"/>
    <w:rsid w:val="007B2D8C"/>
    <w:rsid w:val="007B5D56"/>
    <w:rsid w:val="007B6A9B"/>
    <w:rsid w:val="007C2FD2"/>
    <w:rsid w:val="007C380B"/>
    <w:rsid w:val="007C5F73"/>
    <w:rsid w:val="007D0CEB"/>
    <w:rsid w:val="007D4A31"/>
    <w:rsid w:val="007E399E"/>
    <w:rsid w:val="007E4710"/>
    <w:rsid w:val="007E5440"/>
    <w:rsid w:val="007E60EB"/>
    <w:rsid w:val="007E6DE8"/>
    <w:rsid w:val="007E6E09"/>
    <w:rsid w:val="007F0718"/>
    <w:rsid w:val="007F3A6D"/>
    <w:rsid w:val="007F7C04"/>
    <w:rsid w:val="00800A07"/>
    <w:rsid w:val="00800DBD"/>
    <w:rsid w:val="00801310"/>
    <w:rsid w:val="00804995"/>
    <w:rsid w:val="00811B49"/>
    <w:rsid w:val="00813487"/>
    <w:rsid w:val="00815577"/>
    <w:rsid w:val="0081682C"/>
    <w:rsid w:val="0082052A"/>
    <w:rsid w:val="008217BD"/>
    <w:rsid w:val="00826131"/>
    <w:rsid w:val="008272F6"/>
    <w:rsid w:val="00831B7E"/>
    <w:rsid w:val="0083408D"/>
    <w:rsid w:val="008342C4"/>
    <w:rsid w:val="0083656E"/>
    <w:rsid w:val="008367E9"/>
    <w:rsid w:val="00836CD7"/>
    <w:rsid w:val="00851DA0"/>
    <w:rsid w:val="00852C1B"/>
    <w:rsid w:val="008531BF"/>
    <w:rsid w:val="00855A06"/>
    <w:rsid w:val="00856B77"/>
    <w:rsid w:val="00857640"/>
    <w:rsid w:val="00857B5E"/>
    <w:rsid w:val="0086090A"/>
    <w:rsid w:val="00861F31"/>
    <w:rsid w:val="008622C1"/>
    <w:rsid w:val="008674B3"/>
    <w:rsid w:val="0087107D"/>
    <w:rsid w:val="00872723"/>
    <w:rsid w:val="0087381B"/>
    <w:rsid w:val="00874BFD"/>
    <w:rsid w:val="008757DE"/>
    <w:rsid w:val="00880EE7"/>
    <w:rsid w:val="0089319E"/>
    <w:rsid w:val="008950C3"/>
    <w:rsid w:val="008953EB"/>
    <w:rsid w:val="00895CE1"/>
    <w:rsid w:val="0089746A"/>
    <w:rsid w:val="00897FB6"/>
    <w:rsid w:val="008A1EA4"/>
    <w:rsid w:val="008A25F9"/>
    <w:rsid w:val="008A30FB"/>
    <w:rsid w:val="008A5DE4"/>
    <w:rsid w:val="008A6369"/>
    <w:rsid w:val="008B00B6"/>
    <w:rsid w:val="008B1ED9"/>
    <w:rsid w:val="008B27CE"/>
    <w:rsid w:val="008B369B"/>
    <w:rsid w:val="008B6220"/>
    <w:rsid w:val="008C0CD8"/>
    <w:rsid w:val="008C0E0E"/>
    <w:rsid w:val="008C1B59"/>
    <w:rsid w:val="008C1F43"/>
    <w:rsid w:val="008C563B"/>
    <w:rsid w:val="008C7E92"/>
    <w:rsid w:val="008E2737"/>
    <w:rsid w:val="008E4A0E"/>
    <w:rsid w:val="008E656D"/>
    <w:rsid w:val="008F1B51"/>
    <w:rsid w:val="008F30E8"/>
    <w:rsid w:val="008F3BE6"/>
    <w:rsid w:val="00902417"/>
    <w:rsid w:val="00904BAD"/>
    <w:rsid w:val="009063DB"/>
    <w:rsid w:val="00907712"/>
    <w:rsid w:val="0091178E"/>
    <w:rsid w:val="00912B6F"/>
    <w:rsid w:val="009156DD"/>
    <w:rsid w:val="00916F56"/>
    <w:rsid w:val="00924CDF"/>
    <w:rsid w:val="00925D7E"/>
    <w:rsid w:val="00926FF1"/>
    <w:rsid w:val="009302A8"/>
    <w:rsid w:val="00930B5F"/>
    <w:rsid w:val="00932B11"/>
    <w:rsid w:val="00933B0E"/>
    <w:rsid w:val="009348F7"/>
    <w:rsid w:val="0093533B"/>
    <w:rsid w:val="0094002E"/>
    <w:rsid w:val="00942C8D"/>
    <w:rsid w:val="00943024"/>
    <w:rsid w:val="00943027"/>
    <w:rsid w:val="00946BA7"/>
    <w:rsid w:val="00947523"/>
    <w:rsid w:val="0095072C"/>
    <w:rsid w:val="00951951"/>
    <w:rsid w:val="00956539"/>
    <w:rsid w:val="009572F7"/>
    <w:rsid w:val="0097127D"/>
    <w:rsid w:val="009727C7"/>
    <w:rsid w:val="00974701"/>
    <w:rsid w:val="00974728"/>
    <w:rsid w:val="00974B93"/>
    <w:rsid w:val="00975585"/>
    <w:rsid w:val="00982211"/>
    <w:rsid w:val="009829F3"/>
    <w:rsid w:val="00982EDA"/>
    <w:rsid w:val="00986185"/>
    <w:rsid w:val="009A0785"/>
    <w:rsid w:val="009A07BF"/>
    <w:rsid w:val="009A1D57"/>
    <w:rsid w:val="009A2373"/>
    <w:rsid w:val="009A2AE5"/>
    <w:rsid w:val="009A2CC0"/>
    <w:rsid w:val="009A6BFD"/>
    <w:rsid w:val="009A7B9E"/>
    <w:rsid w:val="009B1308"/>
    <w:rsid w:val="009B22D7"/>
    <w:rsid w:val="009B7FBF"/>
    <w:rsid w:val="009C6E81"/>
    <w:rsid w:val="009D15BF"/>
    <w:rsid w:val="009D27C0"/>
    <w:rsid w:val="009D59BE"/>
    <w:rsid w:val="009E0507"/>
    <w:rsid w:val="009E09D7"/>
    <w:rsid w:val="009E15B4"/>
    <w:rsid w:val="009E41E5"/>
    <w:rsid w:val="009E5FE7"/>
    <w:rsid w:val="009F0BCF"/>
    <w:rsid w:val="009F63A6"/>
    <w:rsid w:val="009F72BD"/>
    <w:rsid w:val="00A01D3B"/>
    <w:rsid w:val="00A02407"/>
    <w:rsid w:val="00A041F2"/>
    <w:rsid w:val="00A10391"/>
    <w:rsid w:val="00A1712E"/>
    <w:rsid w:val="00A175D0"/>
    <w:rsid w:val="00A17C5C"/>
    <w:rsid w:val="00A26946"/>
    <w:rsid w:val="00A276A7"/>
    <w:rsid w:val="00A30E2C"/>
    <w:rsid w:val="00A31CE4"/>
    <w:rsid w:val="00A323E3"/>
    <w:rsid w:val="00A364EA"/>
    <w:rsid w:val="00A36A09"/>
    <w:rsid w:val="00A379D1"/>
    <w:rsid w:val="00A37D75"/>
    <w:rsid w:val="00A40F37"/>
    <w:rsid w:val="00A4162B"/>
    <w:rsid w:val="00A5390A"/>
    <w:rsid w:val="00A54244"/>
    <w:rsid w:val="00A61561"/>
    <w:rsid w:val="00A61F2C"/>
    <w:rsid w:val="00A64818"/>
    <w:rsid w:val="00A70DA6"/>
    <w:rsid w:val="00A760CB"/>
    <w:rsid w:val="00A809C5"/>
    <w:rsid w:val="00A816F3"/>
    <w:rsid w:val="00A83A6A"/>
    <w:rsid w:val="00A871D9"/>
    <w:rsid w:val="00AA28DE"/>
    <w:rsid w:val="00AA5A1A"/>
    <w:rsid w:val="00AA5BFD"/>
    <w:rsid w:val="00AA6680"/>
    <w:rsid w:val="00AB2DE9"/>
    <w:rsid w:val="00AB4C78"/>
    <w:rsid w:val="00AB6FED"/>
    <w:rsid w:val="00AB71DD"/>
    <w:rsid w:val="00AB767C"/>
    <w:rsid w:val="00AC0A39"/>
    <w:rsid w:val="00AC5CA3"/>
    <w:rsid w:val="00AC6C3C"/>
    <w:rsid w:val="00AD07CB"/>
    <w:rsid w:val="00AD0EDE"/>
    <w:rsid w:val="00AD1586"/>
    <w:rsid w:val="00AD1FB2"/>
    <w:rsid w:val="00AE2A01"/>
    <w:rsid w:val="00AE3ED2"/>
    <w:rsid w:val="00AF40B0"/>
    <w:rsid w:val="00AF7D3A"/>
    <w:rsid w:val="00B017A4"/>
    <w:rsid w:val="00B0517E"/>
    <w:rsid w:val="00B053A5"/>
    <w:rsid w:val="00B05437"/>
    <w:rsid w:val="00B05577"/>
    <w:rsid w:val="00B109AD"/>
    <w:rsid w:val="00B10D83"/>
    <w:rsid w:val="00B12869"/>
    <w:rsid w:val="00B20970"/>
    <w:rsid w:val="00B210E6"/>
    <w:rsid w:val="00B216B8"/>
    <w:rsid w:val="00B23BE0"/>
    <w:rsid w:val="00B25BE0"/>
    <w:rsid w:val="00B324C5"/>
    <w:rsid w:val="00B32622"/>
    <w:rsid w:val="00B32C6F"/>
    <w:rsid w:val="00B33C7D"/>
    <w:rsid w:val="00B379E2"/>
    <w:rsid w:val="00B45CDB"/>
    <w:rsid w:val="00B52566"/>
    <w:rsid w:val="00B53462"/>
    <w:rsid w:val="00B54EA1"/>
    <w:rsid w:val="00B553BE"/>
    <w:rsid w:val="00B56691"/>
    <w:rsid w:val="00B606B3"/>
    <w:rsid w:val="00B62CFB"/>
    <w:rsid w:val="00B62F6E"/>
    <w:rsid w:val="00B642EE"/>
    <w:rsid w:val="00B654F8"/>
    <w:rsid w:val="00B66722"/>
    <w:rsid w:val="00B676B5"/>
    <w:rsid w:val="00B708DC"/>
    <w:rsid w:val="00B70C0A"/>
    <w:rsid w:val="00B760F1"/>
    <w:rsid w:val="00B84D85"/>
    <w:rsid w:val="00B86A42"/>
    <w:rsid w:val="00B913CB"/>
    <w:rsid w:val="00B91413"/>
    <w:rsid w:val="00B93F7C"/>
    <w:rsid w:val="00BA1C82"/>
    <w:rsid w:val="00BA7C92"/>
    <w:rsid w:val="00BB2659"/>
    <w:rsid w:val="00BB293B"/>
    <w:rsid w:val="00BB5C08"/>
    <w:rsid w:val="00BB60D0"/>
    <w:rsid w:val="00BB7B36"/>
    <w:rsid w:val="00BC3AC1"/>
    <w:rsid w:val="00BC431C"/>
    <w:rsid w:val="00BC589D"/>
    <w:rsid w:val="00BC59DB"/>
    <w:rsid w:val="00BC79D8"/>
    <w:rsid w:val="00BD0449"/>
    <w:rsid w:val="00BD280B"/>
    <w:rsid w:val="00BD2A0B"/>
    <w:rsid w:val="00BD319C"/>
    <w:rsid w:val="00BD38A1"/>
    <w:rsid w:val="00BD538F"/>
    <w:rsid w:val="00BD6AAA"/>
    <w:rsid w:val="00BD6B96"/>
    <w:rsid w:val="00BE0557"/>
    <w:rsid w:val="00BE09A0"/>
    <w:rsid w:val="00BE4E3D"/>
    <w:rsid w:val="00BE6C28"/>
    <w:rsid w:val="00BF6A7E"/>
    <w:rsid w:val="00C028CC"/>
    <w:rsid w:val="00C0358A"/>
    <w:rsid w:val="00C057BC"/>
    <w:rsid w:val="00C07A86"/>
    <w:rsid w:val="00C12EC2"/>
    <w:rsid w:val="00C1507C"/>
    <w:rsid w:val="00C20999"/>
    <w:rsid w:val="00C23680"/>
    <w:rsid w:val="00C24161"/>
    <w:rsid w:val="00C25871"/>
    <w:rsid w:val="00C26D40"/>
    <w:rsid w:val="00C27884"/>
    <w:rsid w:val="00C30F39"/>
    <w:rsid w:val="00C3272F"/>
    <w:rsid w:val="00C3510D"/>
    <w:rsid w:val="00C35314"/>
    <w:rsid w:val="00C407C3"/>
    <w:rsid w:val="00C432AE"/>
    <w:rsid w:val="00C47B04"/>
    <w:rsid w:val="00C5153E"/>
    <w:rsid w:val="00C60ABE"/>
    <w:rsid w:val="00C662FD"/>
    <w:rsid w:val="00C74E0A"/>
    <w:rsid w:val="00C76480"/>
    <w:rsid w:val="00C8057B"/>
    <w:rsid w:val="00C84FEF"/>
    <w:rsid w:val="00C87226"/>
    <w:rsid w:val="00C90CA2"/>
    <w:rsid w:val="00C94E9E"/>
    <w:rsid w:val="00C976D9"/>
    <w:rsid w:val="00CA1C90"/>
    <w:rsid w:val="00CA394A"/>
    <w:rsid w:val="00CA54F6"/>
    <w:rsid w:val="00CA6440"/>
    <w:rsid w:val="00CB35A2"/>
    <w:rsid w:val="00CB4645"/>
    <w:rsid w:val="00CB610A"/>
    <w:rsid w:val="00CC3905"/>
    <w:rsid w:val="00CC5587"/>
    <w:rsid w:val="00CC57D4"/>
    <w:rsid w:val="00CC5F0D"/>
    <w:rsid w:val="00CC72E1"/>
    <w:rsid w:val="00CD36CC"/>
    <w:rsid w:val="00CD5725"/>
    <w:rsid w:val="00CE16C3"/>
    <w:rsid w:val="00CE2218"/>
    <w:rsid w:val="00CE472F"/>
    <w:rsid w:val="00CE5605"/>
    <w:rsid w:val="00CF0ABD"/>
    <w:rsid w:val="00CF1503"/>
    <w:rsid w:val="00CF3777"/>
    <w:rsid w:val="00D012D4"/>
    <w:rsid w:val="00D01583"/>
    <w:rsid w:val="00D01BBD"/>
    <w:rsid w:val="00D21B1C"/>
    <w:rsid w:val="00D21E11"/>
    <w:rsid w:val="00D22618"/>
    <w:rsid w:val="00D23661"/>
    <w:rsid w:val="00D23DB1"/>
    <w:rsid w:val="00D34858"/>
    <w:rsid w:val="00D419DD"/>
    <w:rsid w:val="00D43728"/>
    <w:rsid w:val="00D455C1"/>
    <w:rsid w:val="00D5334F"/>
    <w:rsid w:val="00D53EB8"/>
    <w:rsid w:val="00D56B27"/>
    <w:rsid w:val="00D64CB6"/>
    <w:rsid w:val="00D658D7"/>
    <w:rsid w:val="00D67E89"/>
    <w:rsid w:val="00D7258B"/>
    <w:rsid w:val="00D72DD2"/>
    <w:rsid w:val="00D81B5B"/>
    <w:rsid w:val="00D82EA5"/>
    <w:rsid w:val="00D83556"/>
    <w:rsid w:val="00D86CF1"/>
    <w:rsid w:val="00D87E5C"/>
    <w:rsid w:val="00D90C7E"/>
    <w:rsid w:val="00D94CC3"/>
    <w:rsid w:val="00D94E56"/>
    <w:rsid w:val="00D9652C"/>
    <w:rsid w:val="00D9710B"/>
    <w:rsid w:val="00DA1409"/>
    <w:rsid w:val="00DA2393"/>
    <w:rsid w:val="00DA754F"/>
    <w:rsid w:val="00DB1F45"/>
    <w:rsid w:val="00DB2E61"/>
    <w:rsid w:val="00DB5BCB"/>
    <w:rsid w:val="00DB5BCC"/>
    <w:rsid w:val="00DB6A25"/>
    <w:rsid w:val="00DC50B0"/>
    <w:rsid w:val="00DC5241"/>
    <w:rsid w:val="00DD3B23"/>
    <w:rsid w:val="00DD6F04"/>
    <w:rsid w:val="00DE1A14"/>
    <w:rsid w:val="00DE2BAB"/>
    <w:rsid w:val="00DE4E91"/>
    <w:rsid w:val="00DE56AB"/>
    <w:rsid w:val="00DE579C"/>
    <w:rsid w:val="00DF5D23"/>
    <w:rsid w:val="00E003B9"/>
    <w:rsid w:val="00E05F1F"/>
    <w:rsid w:val="00E06EAB"/>
    <w:rsid w:val="00E11C67"/>
    <w:rsid w:val="00E13C0B"/>
    <w:rsid w:val="00E1581D"/>
    <w:rsid w:val="00E15DCA"/>
    <w:rsid w:val="00E2236A"/>
    <w:rsid w:val="00E2668C"/>
    <w:rsid w:val="00E2736F"/>
    <w:rsid w:val="00E27B9C"/>
    <w:rsid w:val="00E31B77"/>
    <w:rsid w:val="00E350F0"/>
    <w:rsid w:val="00E36C01"/>
    <w:rsid w:val="00E4136B"/>
    <w:rsid w:val="00E4163D"/>
    <w:rsid w:val="00E416C9"/>
    <w:rsid w:val="00E43CB0"/>
    <w:rsid w:val="00E4581B"/>
    <w:rsid w:val="00E45A8E"/>
    <w:rsid w:val="00E47F08"/>
    <w:rsid w:val="00E560F3"/>
    <w:rsid w:val="00E57EB0"/>
    <w:rsid w:val="00E650F3"/>
    <w:rsid w:val="00E65B74"/>
    <w:rsid w:val="00E739F3"/>
    <w:rsid w:val="00E73BEC"/>
    <w:rsid w:val="00E7597C"/>
    <w:rsid w:val="00E816F7"/>
    <w:rsid w:val="00E81941"/>
    <w:rsid w:val="00E82C93"/>
    <w:rsid w:val="00E85A1F"/>
    <w:rsid w:val="00E954E2"/>
    <w:rsid w:val="00E96DA7"/>
    <w:rsid w:val="00EA6054"/>
    <w:rsid w:val="00EB0624"/>
    <w:rsid w:val="00EB0686"/>
    <w:rsid w:val="00EB09D1"/>
    <w:rsid w:val="00EB190D"/>
    <w:rsid w:val="00EB2871"/>
    <w:rsid w:val="00EB4E40"/>
    <w:rsid w:val="00EC3E1F"/>
    <w:rsid w:val="00EC47D7"/>
    <w:rsid w:val="00ED0347"/>
    <w:rsid w:val="00ED3D46"/>
    <w:rsid w:val="00ED4C69"/>
    <w:rsid w:val="00ED5F79"/>
    <w:rsid w:val="00EE2D06"/>
    <w:rsid w:val="00EF20D8"/>
    <w:rsid w:val="00EF3F44"/>
    <w:rsid w:val="00EF4118"/>
    <w:rsid w:val="00F0014A"/>
    <w:rsid w:val="00F00955"/>
    <w:rsid w:val="00F04DFF"/>
    <w:rsid w:val="00F05C96"/>
    <w:rsid w:val="00F127F3"/>
    <w:rsid w:val="00F1325D"/>
    <w:rsid w:val="00F1412E"/>
    <w:rsid w:val="00F14726"/>
    <w:rsid w:val="00F156BE"/>
    <w:rsid w:val="00F230C8"/>
    <w:rsid w:val="00F2340B"/>
    <w:rsid w:val="00F234BA"/>
    <w:rsid w:val="00F271D8"/>
    <w:rsid w:val="00F306DF"/>
    <w:rsid w:val="00F30AF6"/>
    <w:rsid w:val="00F33145"/>
    <w:rsid w:val="00F3405C"/>
    <w:rsid w:val="00F442F2"/>
    <w:rsid w:val="00F44F49"/>
    <w:rsid w:val="00F4580E"/>
    <w:rsid w:val="00F479E0"/>
    <w:rsid w:val="00F47A35"/>
    <w:rsid w:val="00F5020E"/>
    <w:rsid w:val="00F523C4"/>
    <w:rsid w:val="00F53022"/>
    <w:rsid w:val="00F53136"/>
    <w:rsid w:val="00F62619"/>
    <w:rsid w:val="00F63A76"/>
    <w:rsid w:val="00F64FEB"/>
    <w:rsid w:val="00F65865"/>
    <w:rsid w:val="00F65974"/>
    <w:rsid w:val="00F70181"/>
    <w:rsid w:val="00F70245"/>
    <w:rsid w:val="00F779B5"/>
    <w:rsid w:val="00F807CD"/>
    <w:rsid w:val="00F82ED7"/>
    <w:rsid w:val="00F83812"/>
    <w:rsid w:val="00F83CE5"/>
    <w:rsid w:val="00F84857"/>
    <w:rsid w:val="00F85119"/>
    <w:rsid w:val="00F8604F"/>
    <w:rsid w:val="00F86881"/>
    <w:rsid w:val="00F86B15"/>
    <w:rsid w:val="00F916BC"/>
    <w:rsid w:val="00F922A8"/>
    <w:rsid w:val="00F928E0"/>
    <w:rsid w:val="00F93E67"/>
    <w:rsid w:val="00F959BB"/>
    <w:rsid w:val="00FA135E"/>
    <w:rsid w:val="00FB0E39"/>
    <w:rsid w:val="00FB2A0A"/>
    <w:rsid w:val="00FB2F34"/>
    <w:rsid w:val="00FB721E"/>
    <w:rsid w:val="00FB7676"/>
    <w:rsid w:val="00FC032E"/>
    <w:rsid w:val="00FC0D4A"/>
    <w:rsid w:val="00FC1A66"/>
    <w:rsid w:val="00FC1EB2"/>
    <w:rsid w:val="00FD04C8"/>
    <w:rsid w:val="00FD466A"/>
    <w:rsid w:val="00FD7236"/>
    <w:rsid w:val="00FE011F"/>
    <w:rsid w:val="00FE3D27"/>
    <w:rsid w:val="00FE5EAB"/>
    <w:rsid w:val="00FF013E"/>
    <w:rsid w:val="00FF4695"/>
    <w:rsid w:val="00FF5ED8"/>
    <w:rsid w:val="00FF77F6"/>
    <w:rsid w:val="00FF78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0A8385"/>
  <w15:docId w15:val="{1BECDE8C-EDE6-4CA9-8F5A-A1EA2B973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BD4"/>
  </w:style>
  <w:style w:type="paragraph" w:styleId="Ttulo1">
    <w:name w:val="heading 1"/>
    <w:basedOn w:val="Normal"/>
    <w:next w:val="Normal"/>
    <w:link w:val="Ttulo1Char"/>
    <w:uiPriority w:val="9"/>
    <w:qFormat/>
    <w:pPr>
      <w:keepNext/>
      <w:keepLines/>
      <w:pageBreakBefore/>
      <w:spacing w:after="0" w:line="360" w:lineRule="auto"/>
      <w:jc w:val="center"/>
      <w:outlineLvl w:val="0"/>
    </w:pPr>
    <w:rPr>
      <w:rFonts w:ascii="Arial" w:eastAsiaTheme="majorEastAsia" w:hAnsi="Arial" w:cstheme="majorBidi"/>
      <w:caps/>
      <w:color w:val="000000" w:themeColor="text1"/>
      <w:sz w:val="24"/>
      <w:szCs w:val="32"/>
    </w:rPr>
  </w:style>
  <w:style w:type="paragraph" w:styleId="Ttulo2">
    <w:name w:val="heading 2"/>
    <w:basedOn w:val="Normal"/>
    <w:next w:val="Normal"/>
    <w:link w:val="Ttulo2Char"/>
    <w:uiPriority w:val="9"/>
    <w:unhideWhenUsed/>
    <w:qFormat/>
    <w:pPr>
      <w:keepNext/>
      <w:keepLines/>
      <w:numPr>
        <w:ilvl w:val="1"/>
        <w:numId w:val="3"/>
      </w:numPr>
      <w:spacing w:after="0" w:line="360" w:lineRule="auto"/>
      <w:ind w:left="0" w:firstLine="0"/>
      <w:outlineLvl w:val="1"/>
    </w:pPr>
    <w:rPr>
      <w:rFonts w:ascii="Arial" w:eastAsiaTheme="majorEastAsia" w:hAnsi="Arial" w:cstheme="majorBidi"/>
      <w:b/>
      <w:sz w:val="24"/>
      <w:szCs w:val="26"/>
    </w:rPr>
  </w:style>
  <w:style w:type="paragraph" w:styleId="Ttulo3">
    <w:name w:val="heading 3"/>
    <w:basedOn w:val="Normal"/>
    <w:next w:val="Normal"/>
    <w:link w:val="Ttulo3Char"/>
    <w:uiPriority w:val="9"/>
    <w:unhideWhenUsed/>
    <w:qFormat/>
    <w:pPr>
      <w:keepNext/>
      <w:keepLines/>
      <w:widowControl w:val="0"/>
      <w:numPr>
        <w:ilvl w:val="2"/>
        <w:numId w:val="2"/>
      </w:numPr>
      <w:spacing w:after="0" w:line="360" w:lineRule="auto"/>
      <w:ind w:left="720"/>
      <w:outlineLvl w:val="2"/>
    </w:pPr>
    <w:rPr>
      <w:rFonts w:ascii="Arial" w:eastAsiaTheme="majorEastAsia" w:hAnsi="Arial" w:cstheme="majorBidi"/>
      <w:sz w:val="24"/>
      <w:szCs w:val="24"/>
    </w:rPr>
  </w:style>
  <w:style w:type="paragraph" w:styleId="Ttulo4">
    <w:name w:val="heading 4"/>
    <w:basedOn w:val="Normal"/>
    <w:next w:val="Normal"/>
    <w:link w:val="Ttulo4Char"/>
    <w:uiPriority w:val="9"/>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heme="majorEastAsia" w:hAnsi="Arial" w:cstheme="majorBidi"/>
      <w:caps/>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b/>
      <w:sz w:val="24"/>
      <w:szCs w:val="26"/>
    </w:rPr>
  </w:style>
  <w:style w:type="character" w:customStyle="1" w:styleId="Ttulo3Char">
    <w:name w:val="Título 3 Char"/>
    <w:basedOn w:val="Fontepargpadro"/>
    <w:link w:val="Ttulo3"/>
    <w:uiPriority w:val="9"/>
    <w:rPr>
      <w:rFonts w:ascii="Arial" w:eastAsiaTheme="majorEastAsia" w:hAnsi="Arial" w:cstheme="majorBidi"/>
      <w:sz w:val="24"/>
      <w:szCs w:val="24"/>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character" w:customStyle="1" w:styleId="Heading1Char">
    <w:name w:val="Heading 1 Char"/>
    <w:basedOn w:val="Fontepargpadro"/>
    <w:uiPriority w:val="9"/>
    <w:rPr>
      <w:rFonts w:ascii="Arial" w:eastAsia="Arial" w:hAnsi="Arial" w:cs="Arial"/>
      <w:sz w:val="40"/>
      <w:szCs w:val="4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paragraph" w:styleId="SemEspaamento">
    <w:name w:val="No Spacing"/>
    <w:uiPriority w:val="1"/>
    <w:qFormat/>
    <w:pPr>
      <w:spacing w:after="0" w:line="240" w:lineRule="auto"/>
    </w:pPr>
  </w:style>
  <w:style w:type="paragraph" w:styleId="Ttulo">
    <w:name w:val="Title"/>
    <w:basedOn w:val="Normal"/>
    <w:next w:val="Normal"/>
    <w:link w:val="TtuloChar"/>
    <w:uiPriority w:val="10"/>
    <w:qFormat/>
    <w:pPr>
      <w:spacing w:before="300" w:after="200"/>
      <w:contextualSpacing/>
    </w:pPr>
    <w:rPr>
      <w:sz w:val="48"/>
      <w:szCs w:val="4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paragraph" w:styleId="Cabealho">
    <w:name w:val="header"/>
    <w:basedOn w:val="Normal"/>
    <w:link w:val="CabealhoChar"/>
    <w:uiPriority w:val="99"/>
    <w:unhideWhenUsed/>
    <w:pPr>
      <w:tabs>
        <w:tab w:val="center" w:pos="7143"/>
        <w:tab w:val="right" w:pos="14287"/>
      </w:tabs>
      <w:spacing w:after="0" w:line="240" w:lineRule="auto"/>
    </w:pPr>
  </w:style>
  <w:style w:type="character" w:customStyle="1" w:styleId="CabealhoChar">
    <w:name w:val="Cabeçalho Char"/>
    <w:basedOn w:val="Fontepargpadro"/>
    <w:link w:val="Cabealho"/>
    <w:uiPriority w:val="99"/>
  </w:style>
  <w:style w:type="paragraph" w:styleId="Rodap">
    <w:name w:val="footer"/>
    <w:basedOn w:val="Normal"/>
    <w:link w:val="RodapChar"/>
    <w:uiPriority w:val="99"/>
    <w:unhideWhenUsed/>
    <w:pPr>
      <w:tabs>
        <w:tab w:val="center" w:pos="7143"/>
        <w:tab w:val="right" w:pos="14287"/>
      </w:tabs>
      <w:spacing w:after="0" w:line="240" w:lineRule="auto"/>
    </w:pPr>
  </w:style>
  <w:style w:type="character" w:customStyle="1" w:styleId="RodapChar">
    <w:name w:val="Rodapé Char"/>
    <w:link w:val="Rodap"/>
    <w:uiPriority w:val="99"/>
    <w:qFormat/>
  </w:style>
  <w:style w:type="character" w:customStyle="1" w:styleId="FooterChar">
    <w:name w:val="Footer Char"/>
    <w:basedOn w:val="Fontepargpadro"/>
    <w:uiPriority w:val="99"/>
  </w:style>
  <w:style w:type="table" w:customStyle="1" w:styleId="TableGridLight">
    <w:name w:val="Table Grid Light"/>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TabelaSimples11">
    <w:name w:val="Tabela Simples 11"/>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TabelaSimples21">
    <w:name w:val="Tabela Simples 21"/>
    <w:basedOn w:val="Tabela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TabelaSimples31">
    <w:name w:val="Tabela Simples 31"/>
    <w:basedOn w:val="Tabela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41">
    <w:name w:val="Tabela Simples 41"/>
    <w:basedOn w:val="Tabela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51">
    <w:name w:val="Tabela Simples 51"/>
    <w:basedOn w:val="Tabela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deGrade1Clara1">
    <w:name w:val="Tabela de Grade 1 Clara1"/>
    <w:basedOn w:val="Tabela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TabeladeGrade21">
    <w:name w:val="Tabela de Grade 21"/>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31">
    <w:name w:val="Tabela de Grade 31"/>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41">
    <w:name w:val="Tabela de Grade 41"/>
    <w:basedOn w:val="Tabela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5Escura1">
    <w:name w:val="Tabela de Grade 5 Escura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TabeladeGrade6Colorida1">
    <w:name w:val="Tabela de Grade 6 Colorida1"/>
    <w:basedOn w:val="Tabela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TabeladeGrade7Colorida1">
    <w:name w:val="Tabela de Grade 7 Colorida1"/>
    <w:basedOn w:val="Tabela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TabeladeLista1Clara1">
    <w:name w:val="Tabela de Lista 1 Clara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TabeladeLista21">
    <w:name w:val="Tabela de Lista 21"/>
    <w:basedOn w:val="Tabela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31">
    <w:name w:val="Tabela de Lista 31"/>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TabeladeLista41">
    <w:name w:val="Tabela de Lista 41"/>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5Escura1">
    <w:name w:val="Tabela de Lista 5 Escura1"/>
    <w:basedOn w:val="Tabela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TabeladeLista6Colorida1">
    <w:name w:val="Tabela de Lista 6 Colorida1"/>
    <w:basedOn w:val="Tabela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TabeladeLista7Colorida1">
    <w:name w:val="Tabela de Lista 7 Colorida1"/>
    <w:basedOn w:val="Tabela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paragraph" w:customStyle="1" w:styleId="TCCTTULO1">
    <w:name w:val="TCC_TÍTULO 1"/>
    <w:basedOn w:val="NormalWeb"/>
    <w:next w:val="NormalWeb"/>
    <w:qFormat/>
    <w:pPr>
      <w:pageBreakBefore/>
      <w:tabs>
        <w:tab w:val="left" w:pos="709"/>
      </w:tabs>
      <w:spacing w:after="709" w:line="360" w:lineRule="auto"/>
      <w:jc w:val="center"/>
    </w:pPr>
    <w:rPr>
      <w:rFonts w:ascii="Arial" w:eastAsia="Arial Unicode MS" w:hAnsi="Arial"/>
      <w:bCs/>
      <w:caps/>
      <w:color w:val="000000" w:themeColor="text1"/>
      <w:szCs w:val="28"/>
    </w:rPr>
  </w:style>
  <w:style w:type="paragraph" w:styleId="NormalWeb">
    <w:name w:val="Normal (Web)"/>
    <w:basedOn w:val="Normal"/>
    <w:uiPriority w:val="99"/>
    <w:unhideWhenUsed/>
    <w:rPr>
      <w:rFonts w:ascii="Times New Roman" w:hAnsi="Times New Roman" w:cs="Times New Roman"/>
      <w:sz w:val="24"/>
      <w:szCs w:val="24"/>
    </w:rPr>
  </w:style>
  <w:style w:type="paragraph" w:styleId="Corpodetexto">
    <w:name w:val="Body Text"/>
    <w:basedOn w:val="Normal"/>
    <w:link w:val="CorpodetextoChar"/>
    <w:uiPriority w:val="99"/>
    <w:semiHidden/>
    <w:unhideWhenUsed/>
    <w:pPr>
      <w:spacing w:after="120"/>
    </w:pPr>
  </w:style>
  <w:style w:type="character" w:customStyle="1" w:styleId="CorpodetextoChar">
    <w:name w:val="Corpo de texto Char"/>
    <w:basedOn w:val="Fontepargpadro"/>
    <w:link w:val="Corpodetexto"/>
    <w:uiPriority w:val="99"/>
    <w:semiHidden/>
  </w:style>
  <w:style w:type="paragraph" w:customStyle="1" w:styleId="TCCT2">
    <w:name w:val="TCC_T2"/>
    <w:basedOn w:val="Normal"/>
    <w:next w:val="Normal"/>
    <w:link w:val="TCCT2Char"/>
    <w:qFormat/>
    <w:pPr>
      <w:keepNext/>
      <w:keepLines/>
      <w:spacing w:before="120" w:after="0" w:line="360" w:lineRule="auto"/>
      <w:outlineLvl w:val="1"/>
    </w:pPr>
    <w:rPr>
      <w:rFonts w:ascii="Arial" w:hAnsi="Arial"/>
      <w:b/>
      <w:color w:val="000000" w:themeColor="text1"/>
      <w:sz w:val="24"/>
      <w:lang w:eastAsia="ar-SA"/>
    </w:rPr>
  </w:style>
  <w:style w:type="character" w:customStyle="1" w:styleId="TCCT2Char">
    <w:name w:val="TCC_T2 Char"/>
    <w:basedOn w:val="Fontepargpadro"/>
    <w:link w:val="TCCT2"/>
    <w:rPr>
      <w:rFonts w:ascii="Arial" w:hAnsi="Arial"/>
      <w:b/>
      <w:color w:val="000000" w:themeColor="text1"/>
      <w:sz w:val="24"/>
      <w:lang w:eastAsia="ar-SA"/>
    </w:rPr>
  </w:style>
  <w:style w:type="paragraph" w:customStyle="1" w:styleId="TCCT1">
    <w:name w:val="TCC_T1"/>
    <w:basedOn w:val="Normal"/>
    <w:next w:val="Normal"/>
    <w:qFormat/>
    <w:pPr>
      <w:pageBreakBefore/>
      <w:numPr>
        <w:numId w:val="3"/>
      </w:numPr>
      <w:tabs>
        <w:tab w:val="left" w:pos="709"/>
      </w:tabs>
      <w:spacing w:after="0" w:line="360" w:lineRule="auto"/>
      <w:jc w:val="center"/>
      <w:outlineLvl w:val="0"/>
    </w:pPr>
    <w:rPr>
      <w:rFonts w:ascii="Arial" w:eastAsia="Arial Unicode MS" w:hAnsi="Arial" w:cs="Times New Roman"/>
      <w:bCs/>
      <w:caps/>
      <w:color w:val="000000" w:themeColor="text1"/>
      <w:sz w:val="24"/>
      <w:szCs w:val="28"/>
    </w:rPr>
  </w:style>
  <w:style w:type="paragraph" w:customStyle="1" w:styleId="Estilo2">
    <w:name w:val="Estilo2"/>
    <w:basedOn w:val="TCCT2"/>
    <w:link w:val="Estilo2Char"/>
    <w:qFormat/>
  </w:style>
  <w:style w:type="character" w:customStyle="1" w:styleId="Estilo2Char">
    <w:name w:val="Estilo2 Char"/>
    <w:basedOn w:val="Fontepargpadro"/>
    <w:link w:val="Estilo2"/>
    <w:rPr>
      <w:rFonts w:ascii="Arial" w:hAnsi="Arial"/>
      <w:b/>
      <w:color w:val="000000" w:themeColor="text1"/>
      <w:sz w:val="24"/>
      <w:lang w:eastAsia="ar-SA"/>
    </w:rPr>
  </w:style>
  <w:style w:type="paragraph" w:styleId="Legenda">
    <w:name w:val="caption"/>
    <w:basedOn w:val="Normal"/>
    <w:next w:val="Normal"/>
    <w:uiPriority w:val="35"/>
    <w:unhideWhenUsed/>
    <w:qFormat/>
    <w:pPr>
      <w:widowControl w:val="0"/>
      <w:spacing w:after="0" w:line="240" w:lineRule="auto"/>
    </w:pPr>
    <w:rPr>
      <w:rFonts w:ascii="Arial" w:eastAsia="Arial Unicode MS" w:hAnsi="Arial" w:cs="Times New Roman"/>
      <w:iCs/>
      <w:sz w:val="24"/>
      <w:szCs w:val="18"/>
    </w:rPr>
  </w:style>
  <w:style w:type="table" w:styleId="Tabelacomgrade">
    <w:name w:val="Table Grid"/>
    <w:basedOn w:val="Tabela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rgrafodaLista">
    <w:name w:val="List Paragraph"/>
    <w:basedOn w:val="Normal"/>
    <w:link w:val="PargrafodaListaChar"/>
    <w:uiPriority w:val="34"/>
    <w:qFormat/>
    <w:pPr>
      <w:ind w:left="720"/>
      <w:contextualSpacing/>
    </w:pPr>
  </w:style>
  <w:style w:type="paragraph" w:styleId="Textodebalo">
    <w:name w:val="Balloon Text"/>
    <w:basedOn w:val="Normal"/>
    <w:link w:val="TextodebaloChar"/>
    <w:uiPriority w:val="99"/>
    <w:semiHidden/>
    <w:unhideWhenUsed/>
    <w:rsid w:val="00744C6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C6E"/>
    <w:rPr>
      <w:rFonts w:ascii="Tahoma" w:hAnsi="Tahoma" w:cs="Tahoma"/>
      <w:sz w:val="16"/>
      <w:szCs w:val="16"/>
    </w:rPr>
  </w:style>
  <w:style w:type="paragraph" w:customStyle="1" w:styleId="TableParagraph">
    <w:name w:val="Table Paragraph"/>
    <w:basedOn w:val="Normal"/>
    <w:uiPriority w:val="1"/>
    <w:qFormat/>
    <w:rsid w:val="00C24161"/>
    <w:pPr>
      <w:widowControl w:val="0"/>
      <w:autoSpaceDE w:val="0"/>
      <w:autoSpaceDN w:val="0"/>
      <w:spacing w:after="0" w:line="240" w:lineRule="auto"/>
    </w:pPr>
    <w:rPr>
      <w:rFonts w:ascii="Arial Narrow" w:eastAsia="Arial Narrow" w:hAnsi="Arial Narrow" w:cs="Arial Narrow"/>
      <w:lang w:val="pt-PT"/>
    </w:rPr>
  </w:style>
  <w:style w:type="character" w:customStyle="1" w:styleId="hgkelc">
    <w:name w:val="hgkelc"/>
    <w:basedOn w:val="Fontepargpadro"/>
    <w:rsid w:val="00F928E0"/>
  </w:style>
  <w:style w:type="paragraph" w:customStyle="1" w:styleId="ParagraphStyle">
    <w:name w:val="Paragraph Style"/>
    <w:rsid w:val="00FF013E"/>
    <w:pPr>
      <w:autoSpaceDE w:val="0"/>
      <w:autoSpaceDN w:val="0"/>
      <w:adjustRightInd w:val="0"/>
      <w:spacing w:after="0" w:line="240" w:lineRule="auto"/>
    </w:pPr>
    <w:rPr>
      <w:rFonts w:ascii="Arial" w:hAnsi="Arial" w:cs="Arial"/>
      <w:sz w:val="24"/>
      <w:szCs w:val="24"/>
      <w:lang w:val="x-none"/>
    </w:rPr>
  </w:style>
  <w:style w:type="paragraph" w:customStyle="1" w:styleId="msonormal0">
    <w:name w:val="msonormal"/>
    <w:basedOn w:val="Normal"/>
    <w:rsid w:val="00F127F3"/>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font5">
    <w:name w:val="font5"/>
    <w:basedOn w:val="Normal"/>
    <w:rsid w:val="00F127F3"/>
    <w:pPr>
      <w:spacing w:before="100" w:beforeAutospacing="1" w:after="100" w:afterAutospacing="1" w:line="240" w:lineRule="auto"/>
    </w:pPr>
    <w:rPr>
      <w:rFonts w:ascii="Calibri Light" w:eastAsia="Times New Roman" w:hAnsi="Calibri Light" w:cs="Calibri Light"/>
      <w:b/>
      <w:bCs/>
      <w:color w:val="000000"/>
      <w:sz w:val="16"/>
      <w:szCs w:val="16"/>
      <w:lang w:eastAsia="pt-BR"/>
    </w:rPr>
  </w:style>
  <w:style w:type="paragraph" w:customStyle="1" w:styleId="font6">
    <w:name w:val="font6"/>
    <w:basedOn w:val="Normal"/>
    <w:rsid w:val="00F127F3"/>
    <w:pPr>
      <w:spacing w:before="100" w:beforeAutospacing="1" w:after="100" w:afterAutospacing="1" w:line="240" w:lineRule="auto"/>
    </w:pPr>
    <w:rPr>
      <w:rFonts w:ascii="Calibri Light" w:eastAsia="Times New Roman" w:hAnsi="Calibri Light" w:cs="Calibri Light"/>
      <w:color w:val="000000"/>
      <w:sz w:val="16"/>
      <w:szCs w:val="16"/>
      <w:lang w:eastAsia="pt-BR"/>
    </w:rPr>
  </w:style>
  <w:style w:type="paragraph" w:customStyle="1" w:styleId="xl65">
    <w:name w:val="xl65"/>
    <w:basedOn w:val="Normal"/>
    <w:rsid w:val="00F127F3"/>
    <w:pPr>
      <w:spacing w:before="100" w:beforeAutospacing="1" w:after="100" w:afterAutospacing="1" w:line="240" w:lineRule="auto"/>
    </w:pPr>
    <w:rPr>
      <w:rFonts w:ascii="Calibri Light" w:eastAsia="Times New Roman" w:hAnsi="Calibri Light" w:cs="Calibri Light"/>
      <w:sz w:val="24"/>
      <w:szCs w:val="24"/>
      <w:lang w:eastAsia="pt-BR"/>
    </w:rPr>
  </w:style>
  <w:style w:type="paragraph" w:customStyle="1" w:styleId="xl66">
    <w:name w:val="xl66"/>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67">
    <w:name w:val="xl67"/>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Light" w:eastAsia="Times New Roman" w:hAnsi="Calibri Light" w:cs="Calibri Light"/>
      <w:sz w:val="24"/>
      <w:szCs w:val="24"/>
      <w:lang w:eastAsia="pt-BR"/>
    </w:rPr>
  </w:style>
  <w:style w:type="paragraph" w:customStyle="1" w:styleId="xl68">
    <w:name w:val="xl68"/>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69">
    <w:name w:val="xl69"/>
    <w:basedOn w:val="Normal"/>
    <w:rsid w:val="00F127F3"/>
    <w:pPr>
      <w:pBdr>
        <w:left w:val="single" w:sz="4" w:space="0" w:color="auto"/>
      </w:pBdr>
      <w:spacing w:before="100" w:beforeAutospacing="1" w:after="100" w:afterAutospacing="1" w:line="240" w:lineRule="auto"/>
      <w:jc w:val="center"/>
      <w:textAlignment w:val="top"/>
    </w:pPr>
    <w:rPr>
      <w:rFonts w:ascii="Calibri Light" w:eastAsia="Times New Roman" w:hAnsi="Calibri Light" w:cs="Calibri Light"/>
      <w:b/>
      <w:bCs/>
      <w:sz w:val="16"/>
      <w:szCs w:val="16"/>
      <w:lang w:eastAsia="pt-BR"/>
    </w:rPr>
  </w:style>
  <w:style w:type="paragraph" w:customStyle="1" w:styleId="xl70">
    <w:name w:val="xl70"/>
    <w:basedOn w:val="Normal"/>
    <w:rsid w:val="00F127F3"/>
    <w:pPr>
      <w:spacing w:before="100" w:beforeAutospacing="1" w:after="100" w:afterAutospacing="1" w:line="240" w:lineRule="auto"/>
      <w:jc w:val="center"/>
      <w:textAlignment w:val="top"/>
    </w:pPr>
    <w:rPr>
      <w:rFonts w:ascii="Calibri Light" w:eastAsia="Times New Roman" w:hAnsi="Calibri Light" w:cs="Calibri Light"/>
      <w:b/>
      <w:bCs/>
      <w:sz w:val="16"/>
      <w:szCs w:val="16"/>
      <w:lang w:eastAsia="pt-BR"/>
    </w:rPr>
  </w:style>
  <w:style w:type="paragraph" w:customStyle="1" w:styleId="xl71">
    <w:name w:val="xl71"/>
    <w:basedOn w:val="Normal"/>
    <w:rsid w:val="00F127F3"/>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72">
    <w:name w:val="xl72"/>
    <w:basedOn w:val="Normal"/>
    <w:rsid w:val="00F127F3"/>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73">
    <w:name w:val="xl73"/>
    <w:basedOn w:val="Normal"/>
    <w:rsid w:val="00F127F3"/>
    <w:pPr>
      <w:pBdr>
        <w:top w:val="single" w:sz="4" w:space="0" w:color="auto"/>
        <w:left w:val="single" w:sz="4" w:space="0" w:color="auto"/>
        <w:bottom w:val="single" w:sz="4" w:space="0" w:color="auto"/>
      </w:pBdr>
      <w:shd w:val="clear" w:color="000000" w:fill="C9C9C9"/>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74">
    <w:name w:val="xl74"/>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color w:val="000000"/>
      <w:sz w:val="16"/>
      <w:szCs w:val="16"/>
      <w:lang w:eastAsia="pt-BR"/>
    </w:rPr>
  </w:style>
  <w:style w:type="paragraph" w:customStyle="1" w:styleId="xl75">
    <w:name w:val="xl75"/>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color w:val="000000"/>
      <w:sz w:val="16"/>
      <w:szCs w:val="16"/>
      <w:lang w:eastAsia="pt-BR"/>
    </w:rPr>
  </w:style>
  <w:style w:type="paragraph" w:customStyle="1" w:styleId="xl76">
    <w:name w:val="xl76"/>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Light" w:eastAsia="Times New Roman" w:hAnsi="Calibri Light" w:cs="Calibri Light"/>
      <w:sz w:val="16"/>
      <w:szCs w:val="16"/>
      <w:lang w:eastAsia="pt-BR"/>
    </w:rPr>
  </w:style>
  <w:style w:type="paragraph" w:customStyle="1" w:styleId="xl77">
    <w:name w:val="xl77"/>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Light" w:eastAsia="Times New Roman" w:hAnsi="Calibri Light" w:cs="Calibri Light"/>
      <w:color w:val="000000"/>
      <w:sz w:val="16"/>
      <w:szCs w:val="16"/>
      <w:lang w:eastAsia="pt-BR"/>
    </w:rPr>
  </w:style>
  <w:style w:type="paragraph" w:customStyle="1" w:styleId="xl78">
    <w:name w:val="xl78"/>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b/>
      <w:bCs/>
      <w:sz w:val="16"/>
      <w:szCs w:val="16"/>
      <w:lang w:eastAsia="pt-BR"/>
    </w:rPr>
  </w:style>
  <w:style w:type="paragraph" w:customStyle="1" w:styleId="xl79">
    <w:name w:val="xl79"/>
    <w:basedOn w:val="Normal"/>
    <w:rsid w:val="00F127F3"/>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top"/>
    </w:pPr>
    <w:rPr>
      <w:rFonts w:ascii="Calibri Light" w:eastAsia="Times New Roman" w:hAnsi="Calibri Light" w:cs="Calibri Light"/>
      <w:b/>
      <w:bCs/>
      <w:sz w:val="16"/>
      <w:szCs w:val="16"/>
      <w:lang w:eastAsia="pt-BR"/>
    </w:rPr>
  </w:style>
  <w:style w:type="paragraph" w:customStyle="1" w:styleId="xl80">
    <w:name w:val="xl80"/>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81">
    <w:name w:val="xl81"/>
    <w:basedOn w:val="Normal"/>
    <w:rsid w:val="00F127F3"/>
    <w:pPr>
      <w:spacing w:before="100" w:beforeAutospacing="1" w:after="100" w:afterAutospacing="1" w:line="240" w:lineRule="auto"/>
    </w:pPr>
    <w:rPr>
      <w:rFonts w:ascii="Calibri Light" w:eastAsia="Times New Roman" w:hAnsi="Calibri Light" w:cs="Calibri Light"/>
      <w:sz w:val="24"/>
      <w:szCs w:val="24"/>
      <w:lang w:eastAsia="pt-BR"/>
    </w:rPr>
  </w:style>
  <w:style w:type="paragraph" w:customStyle="1" w:styleId="xl82">
    <w:name w:val="xl82"/>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83">
    <w:name w:val="xl83"/>
    <w:basedOn w:val="Normal"/>
    <w:rsid w:val="00F127F3"/>
    <w:pPr>
      <w:pBdr>
        <w:top w:val="single" w:sz="4" w:space="0" w:color="auto"/>
        <w:left w:val="single" w:sz="4" w:space="0" w:color="auto"/>
        <w:bottom w:val="single" w:sz="4" w:space="0" w:color="auto"/>
      </w:pBdr>
      <w:shd w:val="clear" w:color="000000" w:fill="C9C9C9"/>
      <w:spacing w:before="100" w:beforeAutospacing="1" w:after="100" w:afterAutospacing="1" w:line="240" w:lineRule="auto"/>
      <w:jc w:val="center"/>
      <w:textAlignment w:val="top"/>
    </w:pPr>
    <w:rPr>
      <w:rFonts w:ascii="Calibri Light" w:eastAsia="Times New Roman" w:hAnsi="Calibri Light" w:cs="Calibri Light"/>
      <w:b/>
      <w:bCs/>
      <w:sz w:val="16"/>
      <w:szCs w:val="16"/>
      <w:lang w:eastAsia="pt-BR"/>
    </w:rPr>
  </w:style>
  <w:style w:type="paragraph" w:customStyle="1" w:styleId="xl84">
    <w:name w:val="xl84"/>
    <w:basedOn w:val="Normal"/>
    <w:rsid w:val="00F127F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85">
    <w:name w:val="xl85"/>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86">
    <w:name w:val="xl86"/>
    <w:basedOn w:val="Normal"/>
    <w:rsid w:val="00F127F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87">
    <w:name w:val="xl87"/>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Light" w:eastAsia="Times New Roman" w:hAnsi="Calibri Light" w:cs="Calibri Light"/>
      <w:sz w:val="16"/>
      <w:szCs w:val="16"/>
      <w:lang w:eastAsia="pt-BR"/>
    </w:rPr>
  </w:style>
  <w:style w:type="paragraph" w:customStyle="1" w:styleId="xl88">
    <w:name w:val="xl88"/>
    <w:basedOn w:val="Normal"/>
    <w:rsid w:val="00F127F3"/>
    <w:pPr>
      <w:pBdr>
        <w:top w:val="single" w:sz="4" w:space="0" w:color="auto"/>
        <w:left w:val="single" w:sz="4" w:space="0" w:color="auto"/>
        <w:bottom w:val="single" w:sz="4" w:space="0" w:color="auto"/>
      </w:pBdr>
      <w:spacing w:before="100" w:beforeAutospacing="1" w:after="100" w:afterAutospacing="1" w:line="240" w:lineRule="auto"/>
      <w:jc w:val="center"/>
    </w:pPr>
    <w:rPr>
      <w:rFonts w:ascii="Calibri Light" w:eastAsia="Times New Roman" w:hAnsi="Calibri Light" w:cs="Calibri Light"/>
      <w:sz w:val="16"/>
      <w:szCs w:val="16"/>
      <w:lang w:eastAsia="pt-BR"/>
    </w:rPr>
  </w:style>
  <w:style w:type="paragraph" w:customStyle="1" w:styleId="xl89">
    <w:name w:val="xl89"/>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Light" w:eastAsia="Times New Roman" w:hAnsi="Calibri Light" w:cs="Calibri Light"/>
      <w:sz w:val="16"/>
      <w:szCs w:val="16"/>
      <w:lang w:eastAsia="pt-BR"/>
    </w:rPr>
  </w:style>
  <w:style w:type="paragraph" w:customStyle="1" w:styleId="xl90">
    <w:name w:val="xl90"/>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Light" w:eastAsia="Times New Roman" w:hAnsi="Calibri Light" w:cs="Calibri Light"/>
      <w:sz w:val="16"/>
      <w:szCs w:val="16"/>
      <w:lang w:eastAsia="pt-BR"/>
    </w:rPr>
  </w:style>
  <w:style w:type="paragraph" w:customStyle="1" w:styleId="xl91">
    <w:name w:val="xl91"/>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92">
    <w:name w:val="xl92"/>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Light" w:eastAsia="Times New Roman" w:hAnsi="Calibri Light" w:cs="Calibri Light"/>
      <w:sz w:val="16"/>
      <w:szCs w:val="16"/>
      <w:lang w:eastAsia="pt-BR"/>
    </w:rPr>
  </w:style>
  <w:style w:type="paragraph" w:customStyle="1" w:styleId="xl93">
    <w:name w:val="xl93"/>
    <w:basedOn w:val="Normal"/>
    <w:rsid w:val="00F127F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Calibri Light" w:eastAsia="Times New Roman" w:hAnsi="Calibri Light" w:cs="Calibri Light"/>
      <w:sz w:val="16"/>
      <w:szCs w:val="16"/>
      <w:lang w:eastAsia="pt-BR"/>
    </w:rPr>
  </w:style>
  <w:style w:type="paragraph" w:customStyle="1" w:styleId="xl94">
    <w:name w:val="xl94"/>
    <w:basedOn w:val="Normal"/>
    <w:rsid w:val="00F127F3"/>
    <w:pPr>
      <w:pBdr>
        <w:top w:val="single" w:sz="4" w:space="0" w:color="auto"/>
        <w:left w:val="single" w:sz="4" w:space="0" w:color="auto"/>
        <w:bottom w:val="single" w:sz="4" w:space="0" w:color="auto"/>
      </w:pBdr>
      <w:spacing w:before="100" w:beforeAutospacing="1" w:after="100" w:afterAutospacing="1" w:line="240" w:lineRule="auto"/>
      <w:jc w:val="center"/>
    </w:pPr>
    <w:rPr>
      <w:rFonts w:ascii="Calibri Light" w:eastAsia="Times New Roman" w:hAnsi="Calibri Light" w:cs="Calibri Light"/>
      <w:sz w:val="16"/>
      <w:szCs w:val="16"/>
      <w:lang w:eastAsia="pt-BR"/>
    </w:rPr>
  </w:style>
  <w:style w:type="paragraph" w:customStyle="1" w:styleId="xl95">
    <w:name w:val="xl95"/>
    <w:basedOn w:val="Normal"/>
    <w:rsid w:val="00F127F3"/>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top"/>
    </w:pPr>
    <w:rPr>
      <w:rFonts w:ascii="Calibri Light" w:eastAsia="Times New Roman" w:hAnsi="Calibri Light" w:cs="Calibri Light"/>
      <w:b/>
      <w:bCs/>
      <w:color w:val="000000"/>
      <w:sz w:val="16"/>
      <w:szCs w:val="16"/>
      <w:lang w:eastAsia="pt-BR"/>
    </w:rPr>
  </w:style>
  <w:style w:type="paragraph" w:customStyle="1" w:styleId="xl96">
    <w:name w:val="xl96"/>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libri Light" w:eastAsia="Times New Roman" w:hAnsi="Calibri Light" w:cs="Calibri Light"/>
      <w:color w:val="000000"/>
      <w:sz w:val="16"/>
      <w:szCs w:val="16"/>
      <w:lang w:eastAsia="pt-BR"/>
    </w:rPr>
  </w:style>
  <w:style w:type="paragraph" w:customStyle="1" w:styleId="xl97">
    <w:name w:val="xl97"/>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libri Light" w:eastAsia="Times New Roman" w:hAnsi="Calibri Light" w:cs="Calibri Light"/>
      <w:sz w:val="16"/>
      <w:szCs w:val="16"/>
      <w:lang w:eastAsia="pt-BR"/>
    </w:rPr>
  </w:style>
  <w:style w:type="paragraph" w:customStyle="1" w:styleId="xl98">
    <w:name w:val="xl98"/>
    <w:basedOn w:val="Normal"/>
    <w:rsid w:val="00F127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Calibri Light" w:eastAsia="Times New Roman" w:hAnsi="Calibri Light" w:cs="Calibri Light"/>
      <w:sz w:val="16"/>
      <w:szCs w:val="16"/>
      <w:lang w:eastAsia="pt-BR"/>
    </w:rPr>
  </w:style>
  <w:style w:type="paragraph" w:customStyle="1" w:styleId="xl99">
    <w:name w:val="xl99"/>
    <w:basedOn w:val="Normal"/>
    <w:rsid w:val="00F127F3"/>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top"/>
    </w:pPr>
    <w:rPr>
      <w:rFonts w:ascii="Times New Roman" w:eastAsia="Times New Roman" w:hAnsi="Times New Roman" w:cs="Times New Roman"/>
      <w:sz w:val="16"/>
      <w:szCs w:val="16"/>
      <w:lang w:eastAsia="pt-BR"/>
    </w:rPr>
  </w:style>
  <w:style w:type="paragraph" w:customStyle="1" w:styleId="xl100">
    <w:name w:val="xl100"/>
    <w:basedOn w:val="Normal"/>
    <w:rsid w:val="00F127F3"/>
    <w:pPr>
      <w:pBdr>
        <w:top w:val="single" w:sz="4" w:space="0" w:color="auto"/>
        <w:left w:val="single" w:sz="4" w:space="0" w:color="auto"/>
        <w:right w:val="single" w:sz="4" w:space="0" w:color="auto"/>
      </w:pBdr>
      <w:shd w:val="clear" w:color="000000" w:fill="5B9BD5"/>
      <w:spacing w:before="100" w:beforeAutospacing="1" w:after="100" w:afterAutospacing="1" w:line="240" w:lineRule="auto"/>
      <w:jc w:val="center"/>
      <w:textAlignment w:val="top"/>
    </w:pPr>
    <w:rPr>
      <w:rFonts w:ascii="Times New Roman" w:eastAsia="Times New Roman" w:hAnsi="Times New Roman" w:cs="Times New Roman"/>
      <w:b/>
      <w:bCs/>
      <w:sz w:val="16"/>
      <w:szCs w:val="16"/>
      <w:lang w:eastAsia="pt-BR"/>
    </w:rPr>
  </w:style>
  <w:style w:type="paragraph" w:customStyle="1" w:styleId="xl101">
    <w:name w:val="xl101"/>
    <w:basedOn w:val="Normal"/>
    <w:rsid w:val="00F127F3"/>
    <w:pPr>
      <w:pBdr>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top"/>
    </w:pPr>
    <w:rPr>
      <w:rFonts w:ascii="Times New Roman" w:eastAsia="Times New Roman" w:hAnsi="Times New Roman" w:cs="Times New Roman"/>
      <w:b/>
      <w:bCs/>
      <w:sz w:val="16"/>
      <w:szCs w:val="16"/>
      <w:lang w:eastAsia="pt-BR"/>
    </w:rPr>
  </w:style>
  <w:style w:type="paragraph" w:customStyle="1" w:styleId="xl102">
    <w:name w:val="xl102"/>
    <w:basedOn w:val="Normal"/>
    <w:rsid w:val="00F127F3"/>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top"/>
    </w:pPr>
    <w:rPr>
      <w:rFonts w:ascii="Times New Roman" w:eastAsia="Times New Roman" w:hAnsi="Times New Roman" w:cs="Times New Roman"/>
      <w:sz w:val="16"/>
      <w:szCs w:val="16"/>
      <w:lang w:eastAsia="pt-BR"/>
    </w:rPr>
  </w:style>
  <w:style w:type="character" w:customStyle="1" w:styleId="markedcontent">
    <w:name w:val="markedcontent"/>
    <w:basedOn w:val="Fontepargpadro"/>
    <w:rsid w:val="00F127F3"/>
  </w:style>
  <w:style w:type="character" w:styleId="HiperlinkVisitado">
    <w:name w:val="FollowedHyperlink"/>
    <w:basedOn w:val="Fontepargpadro"/>
    <w:uiPriority w:val="99"/>
    <w:semiHidden/>
    <w:unhideWhenUsed/>
    <w:rsid w:val="00364F4E"/>
    <w:rPr>
      <w:color w:val="954F72"/>
      <w:u w:val="single"/>
    </w:rPr>
  </w:style>
  <w:style w:type="character" w:customStyle="1" w:styleId="PargrafodaListaChar">
    <w:name w:val="Parágrafo da Lista Char"/>
    <w:basedOn w:val="Fontepargpadro"/>
    <w:link w:val="PargrafodaLista"/>
    <w:uiPriority w:val="34"/>
    <w:rsid w:val="00DA1409"/>
  </w:style>
  <w:style w:type="paragraph" w:customStyle="1" w:styleId="Centered">
    <w:name w:val="Centered"/>
    <w:uiPriority w:val="99"/>
    <w:rsid w:val="002345EC"/>
    <w:pPr>
      <w:autoSpaceDE w:val="0"/>
      <w:autoSpaceDN w:val="0"/>
      <w:adjustRightInd w:val="0"/>
      <w:spacing w:after="0" w:line="240" w:lineRule="auto"/>
      <w:jc w:val="center"/>
    </w:pPr>
    <w:rPr>
      <w:rFonts w:ascii="Arial" w:eastAsia="Calibri" w:hAnsi="Arial" w:cs="Arial"/>
      <w:sz w:val="24"/>
      <w:szCs w:val="24"/>
    </w:rPr>
  </w:style>
  <w:style w:type="paragraph" w:customStyle="1" w:styleId="ui-pdp-descriptioncontent">
    <w:name w:val="ui-pdp-description__content"/>
    <w:basedOn w:val="Normal"/>
    <w:rsid w:val="002345E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nfaseSutil">
    <w:name w:val="Subtle Emphasis"/>
    <w:uiPriority w:val="19"/>
    <w:qFormat/>
    <w:rsid w:val="005E735C"/>
    <w:rPr>
      <w:i/>
      <w:iCs/>
      <w:color w:val="404040"/>
    </w:rPr>
  </w:style>
  <w:style w:type="character" w:styleId="Forte">
    <w:name w:val="Strong"/>
    <w:basedOn w:val="Fontepargpadro"/>
    <w:uiPriority w:val="22"/>
    <w:qFormat/>
    <w:rsid w:val="007C380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205790">
      <w:bodyDiv w:val="1"/>
      <w:marLeft w:val="0"/>
      <w:marRight w:val="0"/>
      <w:marTop w:val="0"/>
      <w:marBottom w:val="0"/>
      <w:divBdr>
        <w:top w:val="none" w:sz="0" w:space="0" w:color="auto"/>
        <w:left w:val="none" w:sz="0" w:space="0" w:color="auto"/>
        <w:bottom w:val="none" w:sz="0" w:space="0" w:color="auto"/>
        <w:right w:val="none" w:sz="0" w:space="0" w:color="auto"/>
      </w:divBdr>
    </w:div>
    <w:div w:id="168830863">
      <w:bodyDiv w:val="1"/>
      <w:marLeft w:val="0"/>
      <w:marRight w:val="0"/>
      <w:marTop w:val="0"/>
      <w:marBottom w:val="0"/>
      <w:divBdr>
        <w:top w:val="none" w:sz="0" w:space="0" w:color="auto"/>
        <w:left w:val="none" w:sz="0" w:space="0" w:color="auto"/>
        <w:bottom w:val="none" w:sz="0" w:space="0" w:color="auto"/>
        <w:right w:val="none" w:sz="0" w:space="0" w:color="auto"/>
      </w:divBdr>
    </w:div>
    <w:div w:id="250966592">
      <w:bodyDiv w:val="1"/>
      <w:marLeft w:val="0"/>
      <w:marRight w:val="0"/>
      <w:marTop w:val="0"/>
      <w:marBottom w:val="0"/>
      <w:divBdr>
        <w:top w:val="none" w:sz="0" w:space="0" w:color="auto"/>
        <w:left w:val="none" w:sz="0" w:space="0" w:color="auto"/>
        <w:bottom w:val="none" w:sz="0" w:space="0" w:color="auto"/>
        <w:right w:val="none" w:sz="0" w:space="0" w:color="auto"/>
      </w:divBdr>
    </w:div>
    <w:div w:id="325744121">
      <w:bodyDiv w:val="1"/>
      <w:marLeft w:val="0"/>
      <w:marRight w:val="0"/>
      <w:marTop w:val="0"/>
      <w:marBottom w:val="0"/>
      <w:divBdr>
        <w:top w:val="none" w:sz="0" w:space="0" w:color="auto"/>
        <w:left w:val="none" w:sz="0" w:space="0" w:color="auto"/>
        <w:bottom w:val="none" w:sz="0" w:space="0" w:color="auto"/>
        <w:right w:val="none" w:sz="0" w:space="0" w:color="auto"/>
      </w:divBdr>
    </w:div>
    <w:div w:id="386883932">
      <w:bodyDiv w:val="1"/>
      <w:marLeft w:val="0"/>
      <w:marRight w:val="0"/>
      <w:marTop w:val="0"/>
      <w:marBottom w:val="0"/>
      <w:divBdr>
        <w:top w:val="none" w:sz="0" w:space="0" w:color="auto"/>
        <w:left w:val="none" w:sz="0" w:space="0" w:color="auto"/>
        <w:bottom w:val="none" w:sz="0" w:space="0" w:color="auto"/>
        <w:right w:val="none" w:sz="0" w:space="0" w:color="auto"/>
      </w:divBdr>
    </w:div>
    <w:div w:id="416171107">
      <w:bodyDiv w:val="1"/>
      <w:marLeft w:val="0"/>
      <w:marRight w:val="0"/>
      <w:marTop w:val="0"/>
      <w:marBottom w:val="0"/>
      <w:divBdr>
        <w:top w:val="none" w:sz="0" w:space="0" w:color="auto"/>
        <w:left w:val="none" w:sz="0" w:space="0" w:color="auto"/>
        <w:bottom w:val="none" w:sz="0" w:space="0" w:color="auto"/>
        <w:right w:val="none" w:sz="0" w:space="0" w:color="auto"/>
      </w:divBdr>
    </w:div>
    <w:div w:id="439642697">
      <w:bodyDiv w:val="1"/>
      <w:marLeft w:val="0"/>
      <w:marRight w:val="0"/>
      <w:marTop w:val="0"/>
      <w:marBottom w:val="0"/>
      <w:divBdr>
        <w:top w:val="none" w:sz="0" w:space="0" w:color="auto"/>
        <w:left w:val="none" w:sz="0" w:space="0" w:color="auto"/>
        <w:bottom w:val="none" w:sz="0" w:space="0" w:color="auto"/>
        <w:right w:val="none" w:sz="0" w:space="0" w:color="auto"/>
      </w:divBdr>
    </w:div>
    <w:div w:id="447428345">
      <w:bodyDiv w:val="1"/>
      <w:marLeft w:val="0"/>
      <w:marRight w:val="0"/>
      <w:marTop w:val="0"/>
      <w:marBottom w:val="0"/>
      <w:divBdr>
        <w:top w:val="none" w:sz="0" w:space="0" w:color="auto"/>
        <w:left w:val="none" w:sz="0" w:space="0" w:color="auto"/>
        <w:bottom w:val="none" w:sz="0" w:space="0" w:color="auto"/>
        <w:right w:val="none" w:sz="0" w:space="0" w:color="auto"/>
      </w:divBdr>
    </w:div>
    <w:div w:id="494804442">
      <w:bodyDiv w:val="1"/>
      <w:marLeft w:val="0"/>
      <w:marRight w:val="0"/>
      <w:marTop w:val="0"/>
      <w:marBottom w:val="0"/>
      <w:divBdr>
        <w:top w:val="none" w:sz="0" w:space="0" w:color="auto"/>
        <w:left w:val="none" w:sz="0" w:space="0" w:color="auto"/>
        <w:bottom w:val="none" w:sz="0" w:space="0" w:color="auto"/>
        <w:right w:val="none" w:sz="0" w:space="0" w:color="auto"/>
      </w:divBdr>
    </w:div>
    <w:div w:id="604312257">
      <w:bodyDiv w:val="1"/>
      <w:marLeft w:val="0"/>
      <w:marRight w:val="0"/>
      <w:marTop w:val="0"/>
      <w:marBottom w:val="0"/>
      <w:divBdr>
        <w:top w:val="none" w:sz="0" w:space="0" w:color="auto"/>
        <w:left w:val="none" w:sz="0" w:space="0" w:color="auto"/>
        <w:bottom w:val="none" w:sz="0" w:space="0" w:color="auto"/>
        <w:right w:val="none" w:sz="0" w:space="0" w:color="auto"/>
      </w:divBdr>
    </w:div>
    <w:div w:id="727610207">
      <w:bodyDiv w:val="1"/>
      <w:marLeft w:val="0"/>
      <w:marRight w:val="0"/>
      <w:marTop w:val="0"/>
      <w:marBottom w:val="0"/>
      <w:divBdr>
        <w:top w:val="none" w:sz="0" w:space="0" w:color="auto"/>
        <w:left w:val="none" w:sz="0" w:space="0" w:color="auto"/>
        <w:bottom w:val="none" w:sz="0" w:space="0" w:color="auto"/>
        <w:right w:val="none" w:sz="0" w:space="0" w:color="auto"/>
      </w:divBdr>
    </w:div>
    <w:div w:id="743070689">
      <w:bodyDiv w:val="1"/>
      <w:marLeft w:val="0"/>
      <w:marRight w:val="0"/>
      <w:marTop w:val="0"/>
      <w:marBottom w:val="0"/>
      <w:divBdr>
        <w:top w:val="none" w:sz="0" w:space="0" w:color="auto"/>
        <w:left w:val="none" w:sz="0" w:space="0" w:color="auto"/>
        <w:bottom w:val="none" w:sz="0" w:space="0" w:color="auto"/>
        <w:right w:val="none" w:sz="0" w:space="0" w:color="auto"/>
      </w:divBdr>
    </w:div>
    <w:div w:id="924996470">
      <w:bodyDiv w:val="1"/>
      <w:marLeft w:val="0"/>
      <w:marRight w:val="0"/>
      <w:marTop w:val="0"/>
      <w:marBottom w:val="0"/>
      <w:divBdr>
        <w:top w:val="none" w:sz="0" w:space="0" w:color="auto"/>
        <w:left w:val="none" w:sz="0" w:space="0" w:color="auto"/>
        <w:bottom w:val="none" w:sz="0" w:space="0" w:color="auto"/>
        <w:right w:val="none" w:sz="0" w:space="0" w:color="auto"/>
      </w:divBdr>
    </w:div>
    <w:div w:id="965431477">
      <w:bodyDiv w:val="1"/>
      <w:marLeft w:val="0"/>
      <w:marRight w:val="0"/>
      <w:marTop w:val="0"/>
      <w:marBottom w:val="0"/>
      <w:divBdr>
        <w:top w:val="none" w:sz="0" w:space="0" w:color="auto"/>
        <w:left w:val="none" w:sz="0" w:space="0" w:color="auto"/>
        <w:bottom w:val="none" w:sz="0" w:space="0" w:color="auto"/>
        <w:right w:val="none" w:sz="0" w:space="0" w:color="auto"/>
      </w:divBdr>
    </w:div>
    <w:div w:id="997419754">
      <w:bodyDiv w:val="1"/>
      <w:marLeft w:val="0"/>
      <w:marRight w:val="0"/>
      <w:marTop w:val="0"/>
      <w:marBottom w:val="0"/>
      <w:divBdr>
        <w:top w:val="none" w:sz="0" w:space="0" w:color="auto"/>
        <w:left w:val="none" w:sz="0" w:space="0" w:color="auto"/>
        <w:bottom w:val="none" w:sz="0" w:space="0" w:color="auto"/>
        <w:right w:val="none" w:sz="0" w:space="0" w:color="auto"/>
      </w:divBdr>
    </w:div>
    <w:div w:id="1013193466">
      <w:bodyDiv w:val="1"/>
      <w:marLeft w:val="0"/>
      <w:marRight w:val="0"/>
      <w:marTop w:val="0"/>
      <w:marBottom w:val="0"/>
      <w:divBdr>
        <w:top w:val="none" w:sz="0" w:space="0" w:color="auto"/>
        <w:left w:val="none" w:sz="0" w:space="0" w:color="auto"/>
        <w:bottom w:val="none" w:sz="0" w:space="0" w:color="auto"/>
        <w:right w:val="none" w:sz="0" w:space="0" w:color="auto"/>
      </w:divBdr>
    </w:div>
    <w:div w:id="1326670147">
      <w:bodyDiv w:val="1"/>
      <w:marLeft w:val="0"/>
      <w:marRight w:val="0"/>
      <w:marTop w:val="0"/>
      <w:marBottom w:val="0"/>
      <w:divBdr>
        <w:top w:val="none" w:sz="0" w:space="0" w:color="auto"/>
        <w:left w:val="none" w:sz="0" w:space="0" w:color="auto"/>
        <w:bottom w:val="none" w:sz="0" w:space="0" w:color="auto"/>
        <w:right w:val="none" w:sz="0" w:space="0" w:color="auto"/>
      </w:divBdr>
    </w:div>
    <w:div w:id="1339844882">
      <w:bodyDiv w:val="1"/>
      <w:marLeft w:val="0"/>
      <w:marRight w:val="0"/>
      <w:marTop w:val="0"/>
      <w:marBottom w:val="0"/>
      <w:divBdr>
        <w:top w:val="none" w:sz="0" w:space="0" w:color="auto"/>
        <w:left w:val="none" w:sz="0" w:space="0" w:color="auto"/>
        <w:bottom w:val="none" w:sz="0" w:space="0" w:color="auto"/>
        <w:right w:val="none" w:sz="0" w:space="0" w:color="auto"/>
      </w:divBdr>
    </w:div>
    <w:div w:id="1359047811">
      <w:bodyDiv w:val="1"/>
      <w:marLeft w:val="0"/>
      <w:marRight w:val="0"/>
      <w:marTop w:val="0"/>
      <w:marBottom w:val="0"/>
      <w:divBdr>
        <w:top w:val="none" w:sz="0" w:space="0" w:color="auto"/>
        <w:left w:val="none" w:sz="0" w:space="0" w:color="auto"/>
        <w:bottom w:val="none" w:sz="0" w:space="0" w:color="auto"/>
        <w:right w:val="none" w:sz="0" w:space="0" w:color="auto"/>
      </w:divBdr>
    </w:div>
    <w:div w:id="1391806335">
      <w:bodyDiv w:val="1"/>
      <w:marLeft w:val="0"/>
      <w:marRight w:val="0"/>
      <w:marTop w:val="0"/>
      <w:marBottom w:val="0"/>
      <w:divBdr>
        <w:top w:val="none" w:sz="0" w:space="0" w:color="auto"/>
        <w:left w:val="none" w:sz="0" w:space="0" w:color="auto"/>
        <w:bottom w:val="none" w:sz="0" w:space="0" w:color="auto"/>
        <w:right w:val="none" w:sz="0" w:space="0" w:color="auto"/>
      </w:divBdr>
    </w:div>
    <w:div w:id="1404985425">
      <w:bodyDiv w:val="1"/>
      <w:marLeft w:val="0"/>
      <w:marRight w:val="0"/>
      <w:marTop w:val="0"/>
      <w:marBottom w:val="0"/>
      <w:divBdr>
        <w:top w:val="none" w:sz="0" w:space="0" w:color="auto"/>
        <w:left w:val="none" w:sz="0" w:space="0" w:color="auto"/>
        <w:bottom w:val="none" w:sz="0" w:space="0" w:color="auto"/>
        <w:right w:val="none" w:sz="0" w:space="0" w:color="auto"/>
      </w:divBdr>
    </w:div>
    <w:div w:id="1432580278">
      <w:bodyDiv w:val="1"/>
      <w:marLeft w:val="0"/>
      <w:marRight w:val="0"/>
      <w:marTop w:val="0"/>
      <w:marBottom w:val="0"/>
      <w:divBdr>
        <w:top w:val="none" w:sz="0" w:space="0" w:color="auto"/>
        <w:left w:val="none" w:sz="0" w:space="0" w:color="auto"/>
        <w:bottom w:val="none" w:sz="0" w:space="0" w:color="auto"/>
        <w:right w:val="none" w:sz="0" w:space="0" w:color="auto"/>
      </w:divBdr>
    </w:div>
    <w:div w:id="1446844256">
      <w:bodyDiv w:val="1"/>
      <w:marLeft w:val="0"/>
      <w:marRight w:val="0"/>
      <w:marTop w:val="0"/>
      <w:marBottom w:val="0"/>
      <w:divBdr>
        <w:top w:val="none" w:sz="0" w:space="0" w:color="auto"/>
        <w:left w:val="none" w:sz="0" w:space="0" w:color="auto"/>
        <w:bottom w:val="none" w:sz="0" w:space="0" w:color="auto"/>
        <w:right w:val="none" w:sz="0" w:space="0" w:color="auto"/>
      </w:divBdr>
    </w:div>
    <w:div w:id="1465387840">
      <w:bodyDiv w:val="1"/>
      <w:marLeft w:val="0"/>
      <w:marRight w:val="0"/>
      <w:marTop w:val="0"/>
      <w:marBottom w:val="0"/>
      <w:divBdr>
        <w:top w:val="none" w:sz="0" w:space="0" w:color="auto"/>
        <w:left w:val="none" w:sz="0" w:space="0" w:color="auto"/>
        <w:bottom w:val="none" w:sz="0" w:space="0" w:color="auto"/>
        <w:right w:val="none" w:sz="0" w:space="0" w:color="auto"/>
      </w:divBdr>
    </w:div>
    <w:div w:id="1572811863">
      <w:bodyDiv w:val="1"/>
      <w:marLeft w:val="0"/>
      <w:marRight w:val="0"/>
      <w:marTop w:val="0"/>
      <w:marBottom w:val="0"/>
      <w:divBdr>
        <w:top w:val="none" w:sz="0" w:space="0" w:color="auto"/>
        <w:left w:val="none" w:sz="0" w:space="0" w:color="auto"/>
        <w:bottom w:val="none" w:sz="0" w:space="0" w:color="auto"/>
        <w:right w:val="none" w:sz="0" w:space="0" w:color="auto"/>
      </w:divBdr>
    </w:div>
    <w:div w:id="1574240584">
      <w:bodyDiv w:val="1"/>
      <w:marLeft w:val="0"/>
      <w:marRight w:val="0"/>
      <w:marTop w:val="0"/>
      <w:marBottom w:val="0"/>
      <w:divBdr>
        <w:top w:val="none" w:sz="0" w:space="0" w:color="auto"/>
        <w:left w:val="none" w:sz="0" w:space="0" w:color="auto"/>
        <w:bottom w:val="none" w:sz="0" w:space="0" w:color="auto"/>
        <w:right w:val="none" w:sz="0" w:space="0" w:color="auto"/>
      </w:divBdr>
    </w:div>
    <w:div w:id="1647976871">
      <w:bodyDiv w:val="1"/>
      <w:marLeft w:val="0"/>
      <w:marRight w:val="0"/>
      <w:marTop w:val="0"/>
      <w:marBottom w:val="0"/>
      <w:divBdr>
        <w:top w:val="none" w:sz="0" w:space="0" w:color="auto"/>
        <w:left w:val="none" w:sz="0" w:space="0" w:color="auto"/>
        <w:bottom w:val="none" w:sz="0" w:space="0" w:color="auto"/>
        <w:right w:val="none" w:sz="0" w:space="0" w:color="auto"/>
      </w:divBdr>
    </w:div>
    <w:div w:id="1688362847">
      <w:bodyDiv w:val="1"/>
      <w:marLeft w:val="0"/>
      <w:marRight w:val="0"/>
      <w:marTop w:val="0"/>
      <w:marBottom w:val="0"/>
      <w:divBdr>
        <w:top w:val="none" w:sz="0" w:space="0" w:color="auto"/>
        <w:left w:val="none" w:sz="0" w:space="0" w:color="auto"/>
        <w:bottom w:val="none" w:sz="0" w:space="0" w:color="auto"/>
        <w:right w:val="none" w:sz="0" w:space="0" w:color="auto"/>
      </w:divBdr>
    </w:div>
    <w:div w:id="1802188330">
      <w:bodyDiv w:val="1"/>
      <w:marLeft w:val="0"/>
      <w:marRight w:val="0"/>
      <w:marTop w:val="0"/>
      <w:marBottom w:val="0"/>
      <w:divBdr>
        <w:top w:val="none" w:sz="0" w:space="0" w:color="auto"/>
        <w:left w:val="none" w:sz="0" w:space="0" w:color="auto"/>
        <w:bottom w:val="none" w:sz="0" w:space="0" w:color="auto"/>
        <w:right w:val="none" w:sz="0" w:space="0" w:color="auto"/>
      </w:divBdr>
    </w:div>
    <w:div w:id="1959217068">
      <w:bodyDiv w:val="1"/>
      <w:marLeft w:val="0"/>
      <w:marRight w:val="0"/>
      <w:marTop w:val="0"/>
      <w:marBottom w:val="0"/>
      <w:divBdr>
        <w:top w:val="none" w:sz="0" w:space="0" w:color="auto"/>
        <w:left w:val="none" w:sz="0" w:space="0" w:color="auto"/>
        <w:bottom w:val="none" w:sz="0" w:space="0" w:color="auto"/>
        <w:right w:val="none" w:sz="0" w:space="0" w:color="auto"/>
      </w:divBdr>
    </w:div>
    <w:div w:id="1970279139">
      <w:bodyDiv w:val="1"/>
      <w:marLeft w:val="0"/>
      <w:marRight w:val="0"/>
      <w:marTop w:val="0"/>
      <w:marBottom w:val="0"/>
      <w:divBdr>
        <w:top w:val="none" w:sz="0" w:space="0" w:color="auto"/>
        <w:left w:val="none" w:sz="0" w:space="0" w:color="auto"/>
        <w:bottom w:val="none" w:sz="0" w:space="0" w:color="auto"/>
        <w:right w:val="none" w:sz="0" w:space="0" w:color="auto"/>
      </w:divBdr>
    </w:div>
    <w:div w:id="2050179921">
      <w:bodyDiv w:val="1"/>
      <w:marLeft w:val="0"/>
      <w:marRight w:val="0"/>
      <w:marTop w:val="0"/>
      <w:marBottom w:val="0"/>
      <w:divBdr>
        <w:top w:val="none" w:sz="0" w:space="0" w:color="auto"/>
        <w:left w:val="none" w:sz="0" w:space="0" w:color="auto"/>
        <w:bottom w:val="none" w:sz="0" w:space="0" w:color="auto"/>
        <w:right w:val="none" w:sz="0" w:space="0" w:color="auto"/>
      </w:divBdr>
    </w:div>
    <w:div w:id="2096702472">
      <w:bodyDiv w:val="1"/>
      <w:marLeft w:val="0"/>
      <w:marRight w:val="0"/>
      <w:marTop w:val="0"/>
      <w:marBottom w:val="0"/>
      <w:divBdr>
        <w:top w:val="none" w:sz="0" w:space="0" w:color="auto"/>
        <w:left w:val="none" w:sz="0" w:space="0" w:color="auto"/>
        <w:bottom w:val="none" w:sz="0" w:space="0" w:color="auto"/>
        <w:right w:val="none" w:sz="0" w:space="0" w:color="auto"/>
      </w:divBdr>
    </w:div>
    <w:div w:id="211786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Arial"/>
        <a:cs typeface="Arial"/>
      </a:majorFont>
      <a:minorFont>
        <a:latin typeface="Calibri"/>
        <a:ea typeface="Arial"/>
        <a:cs typeface="Arial"/>
      </a:minorFont>
    </a:fontScheme>
    <a:fmtScheme name="Escritório">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5053DE-EDDA-480C-8FBF-7DC825E4A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61</Pages>
  <Words>31274</Words>
  <Characters>168882</Characters>
  <Application>Microsoft Office Word</Application>
  <DocSecurity>0</DocSecurity>
  <Lines>1407</Lines>
  <Paragraphs>399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199757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Clodoaldo</dc:creator>
  <cp:lastModifiedBy>Compras</cp:lastModifiedBy>
  <cp:revision>50</cp:revision>
  <cp:lastPrinted>2025-03-21T19:49:00Z</cp:lastPrinted>
  <dcterms:created xsi:type="dcterms:W3CDTF">2026-04-07T12:49:00Z</dcterms:created>
  <dcterms:modified xsi:type="dcterms:W3CDTF">2026-04-16T13:38:00Z</dcterms:modified>
</cp:coreProperties>
</file>